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A4" w:rsidRPr="00525BDE" w:rsidRDefault="001B02A4" w:rsidP="001B02A4">
      <w:pPr>
        <w:pStyle w:val="Sansinterligne"/>
        <w:rPr>
          <w:rFonts w:ascii="Arial" w:hAnsi="Arial" w:cs="Arial"/>
          <w:b/>
          <w:u w:val="single"/>
        </w:rPr>
      </w:pPr>
      <w:r w:rsidRPr="00525BDE">
        <w:rPr>
          <w:rFonts w:ascii="Arial" w:hAnsi="Arial" w:cs="Arial"/>
          <w:b/>
          <w:u w:val="single"/>
        </w:rPr>
        <w:t>COMMUNE de VARZAY</w:t>
      </w:r>
    </w:p>
    <w:p w:rsidR="001B02A4" w:rsidRPr="00525BDE" w:rsidRDefault="001B02A4" w:rsidP="001B02A4">
      <w:pPr>
        <w:pStyle w:val="Sansinterligne"/>
        <w:rPr>
          <w:rFonts w:ascii="Arial" w:hAnsi="Arial" w:cs="Arial"/>
          <w:b/>
        </w:rPr>
      </w:pPr>
      <w:r w:rsidRPr="00525BDE">
        <w:rPr>
          <w:rFonts w:ascii="Arial" w:hAnsi="Arial" w:cs="Arial"/>
          <w:b/>
        </w:rPr>
        <w:t>(Charente-Maritime)</w:t>
      </w:r>
      <w:r w:rsidRPr="00525BDE">
        <w:rPr>
          <w:rFonts w:ascii="Arial" w:hAnsi="Arial" w:cs="Arial"/>
          <w:b/>
        </w:rPr>
        <w:tab/>
      </w:r>
      <w:r w:rsidRPr="00525BDE">
        <w:rPr>
          <w:rFonts w:ascii="Arial" w:hAnsi="Arial" w:cs="Arial"/>
          <w:b/>
        </w:rPr>
        <w:tab/>
      </w:r>
      <w:r w:rsidRPr="00525BDE">
        <w:rPr>
          <w:rFonts w:ascii="Arial" w:hAnsi="Arial" w:cs="Arial"/>
          <w:b/>
        </w:rPr>
        <w:tab/>
      </w:r>
      <w:r w:rsidRPr="00525BDE">
        <w:rPr>
          <w:rFonts w:ascii="Arial" w:hAnsi="Arial" w:cs="Arial"/>
          <w:b/>
        </w:rPr>
        <w:tab/>
      </w:r>
      <w:r w:rsidRPr="00525BDE">
        <w:rPr>
          <w:rFonts w:ascii="Arial" w:hAnsi="Arial" w:cs="Arial"/>
          <w:b/>
        </w:rPr>
        <w:tab/>
      </w:r>
      <w:r w:rsidRPr="00525BDE">
        <w:rPr>
          <w:rFonts w:ascii="Arial" w:hAnsi="Arial" w:cs="Arial"/>
          <w:b/>
        </w:rPr>
        <w:tab/>
      </w:r>
    </w:p>
    <w:p w:rsidR="001B02A4" w:rsidRPr="00525BDE" w:rsidRDefault="001B02A4" w:rsidP="001B02A4">
      <w:pPr>
        <w:pStyle w:val="Sansinterligne"/>
        <w:rPr>
          <w:rFonts w:ascii="Arial" w:hAnsi="Arial" w:cs="Arial"/>
          <w:b/>
        </w:rPr>
      </w:pPr>
    </w:p>
    <w:p w:rsidR="001B02A4" w:rsidRPr="00525BDE" w:rsidRDefault="001B02A4" w:rsidP="001B02A4">
      <w:pPr>
        <w:pStyle w:val="Sansinterligne"/>
        <w:jc w:val="center"/>
        <w:rPr>
          <w:rFonts w:ascii="Arial" w:hAnsi="Arial" w:cs="Arial"/>
          <w:b/>
        </w:rPr>
      </w:pPr>
    </w:p>
    <w:p w:rsidR="001B02A4" w:rsidRPr="00525BDE" w:rsidRDefault="001B02A4" w:rsidP="001B02A4">
      <w:pPr>
        <w:pStyle w:val="Sansinterligne"/>
        <w:jc w:val="center"/>
        <w:rPr>
          <w:rFonts w:ascii="Arial" w:hAnsi="Arial" w:cs="Arial"/>
          <w:b/>
          <w:u w:val="single"/>
        </w:rPr>
      </w:pPr>
      <w:r w:rsidRPr="00525BDE">
        <w:rPr>
          <w:rFonts w:ascii="Arial" w:hAnsi="Arial" w:cs="Arial"/>
          <w:b/>
          <w:u w:val="single"/>
        </w:rPr>
        <w:t>EXTRAIT DU REGISTRE DES DELIBERATIONS</w:t>
      </w:r>
    </w:p>
    <w:p w:rsidR="001B02A4" w:rsidRPr="00525BDE" w:rsidRDefault="001B02A4" w:rsidP="001B02A4">
      <w:pPr>
        <w:pStyle w:val="Sansinterligne"/>
        <w:jc w:val="center"/>
        <w:rPr>
          <w:rFonts w:ascii="Arial" w:hAnsi="Arial" w:cs="Arial"/>
          <w:b/>
          <w:u w:val="single"/>
        </w:rPr>
      </w:pPr>
      <w:r w:rsidRPr="00525BDE">
        <w:rPr>
          <w:rFonts w:ascii="Arial" w:hAnsi="Arial" w:cs="Arial"/>
          <w:b/>
          <w:u w:val="single"/>
        </w:rPr>
        <w:t>DU CONSEIL MUNICIPAL</w:t>
      </w:r>
    </w:p>
    <w:p w:rsidR="00C211A5" w:rsidRPr="00525BDE" w:rsidRDefault="00C211A5" w:rsidP="00C211A5">
      <w:pPr>
        <w:pStyle w:val="Sansinterligne"/>
        <w:rPr>
          <w:rFonts w:ascii="Arial" w:hAnsi="Arial" w:cs="Arial"/>
        </w:rPr>
      </w:pPr>
    </w:p>
    <w:p w:rsidR="00DB29AC" w:rsidRPr="001C18FB" w:rsidRDefault="00DB29AC" w:rsidP="00DB29AC">
      <w:pPr>
        <w:rPr>
          <w:rFonts w:ascii="Arial" w:hAnsi="Arial" w:cs="Arial"/>
          <w:color w:val="000000"/>
          <w:sz w:val="22"/>
          <w:szCs w:val="21"/>
        </w:rPr>
      </w:pPr>
      <w:r w:rsidRPr="001C18FB">
        <w:rPr>
          <w:rFonts w:ascii="Arial" w:hAnsi="Arial" w:cs="Arial"/>
          <w:color w:val="000000"/>
          <w:sz w:val="22"/>
          <w:szCs w:val="21"/>
          <w:u w:val="single"/>
        </w:rPr>
        <w:t>Nombre de nombres</w:t>
      </w:r>
      <w:r w:rsidRPr="001C18FB">
        <w:rPr>
          <w:rFonts w:ascii="Arial" w:hAnsi="Arial" w:cs="Arial"/>
          <w:color w:val="000000"/>
          <w:sz w:val="22"/>
          <w:szCs w:val="21"/>
        </w:rPr>
        <w:t xml:space="preserve"> :</w:t>
      </w:r>
    </w:p>
    <w:p w:rsidR="00DB29AC" w:rsidRPr="001C18FB" w:rsidRDefault="00DB29AC" w:rsidP="00DB29AC">
      <w:pPr>
        <w:pStyle w:val="Titre3"/>
        <w:numPr>
          <w:ilvl w:val="2"/>
          <w:numId w:val="12"/>
        </w:numPr>
        <w:rPr>
          <w:b w:val="0"/>
          <w:sz w:val="22"/>
          <w:szCs w:val="21"/>
        </w:rPr>
      </w:pPr>
      <w:r w:rsidRPr="001C18FB">
        <w:rPr>
          <w:b w:val="0"/>
          <w:sz w:val="22"/>
          <w:szCs w:val="21"/>
        </w:rPr>
        <w:t>En exercice : 15</w:t>
      </w:r>
    </w:p>
    <w:p w:rsidR="00DB29AC" w:rsidRPr="001C18FB" w:rsidRDefault="00DB29AC" w:rsidP="00DB29AC">
      <w:pPr>
        <w:rPr>
          <w:rFonts w:ascii="Arial" w:hAnsi="Arial" w:cs="Arial"/>
          <w:sz w:val="22"/>
          <w:szCs w:val="21"/>
        </w:rPr>
      </w:pPr>
      <w:r w:rsidRPr="001C18FB">
        <w:rPr>
          <w:rFonts w:ascii="Arial" w:hAnsi="Arial" w:cs="Arial"/>
          <w:sz w:val="22"/>
          <w:szCs w:val="21"/>
        </w:rPr>
        <w:t>Présents :  14</w:t>
      </w:r>
    </w:p>
    <w:p w:rsidR="00DB29AC" w:rsidRDefault="00DB29AC" w:rsidP="00DB29AC">
      <w:pPr>
        <w:rPr>
          <w:rFonts w:ascii="Arial" w:hAnsi="Arial" w:cs="Arial"/>
          <w:sz w:val="22"/>
          <w:szCs w:val="21"/>
        </w:rPr>
      </w:pPr>
      <w:r w:rsidRPr="001C18FB">
        <w:rPr>
          <w:rFonts w:ascii="Arial" w:hAnsi="Arial" w:cs="Arial"/>
          <w:sz w:val="22"/>
          <w:szCs w:val="21"/>
        </w:rPr>
        <w:t>Absents :</w:t>
      </w:r>
      <w:r>
        <w:rPr>
          <w:rFonts w:ascii="Arial" w:hAnsi="Arial" w:cs="Arial"/>
          <w:sz w:val="22"/>
          <w:szCs w:val="21"/>
        </w:rPr>
        <w:t xml:space="preserve"> </w:t>
      </w:r>
      <w:r w:rsidRPr="001C18FB">
        <w:rPr>
          <w:rFonts w:ascii="Arial" w:hAnsi="Arial" w:cs="Arial"/>
          <w:sz w:val="22"/>
          <w:szCs w:val="21"/>
        </w:rPr>
        <w:t>1</w:t>
      </w:r>
      <w:r w:rsidRPr="001C18FB">
        <w:rPr>
          <w:rFonts w:ascii="Arial" w:hAnsi="Arial" w:cs="Arial"/>
          <w:sz w:val="22"/>
          <w:szCs w:val="21"/>
        </w:rPr>
        <w:tab/>
        <w:t xml:space="preserve"> </w:t>
      </w:r>
    </w:p>
    <w:p w:rsidR="00DB29AC" w:rsidRPr="001C18FB" w:rsidRDefault="00DB29AC" w:rsidP="00DB29AC">
      <w:pPr>
        <w:rPr>
          <w:rFonts w:ascii="Arial" w:hAnsi="Arial" w:cs="Arial"/>
          <w:sz w:val="22"/>
          <w:szCs w:val="21"/>
        </w:rPr>
      </w:pPr>
    </w:p>
    <w:p w:rsidR="00E932A9" w:rsidRPr="00525BDE" w:rsidRDefault="00E932A9" w:rsidP="00E932A9">
      <w:pPr>
        <w:rPr>
          <w:rFonts w:ascii="Arial" w:hAnsi="Arial" w:cs="Arial"/>
          <w:sz w:val="22"/>
          <w:szCs w:val="22"/>
        </w:rPr>
      </w:pPr>
    </w:p>
    <w:p w:rsidR="006E7809" w:rsidRPr="0086010A" w:rsidRDefault="006E7809" w:rsidP="006E7809">
      <w:pPr>
        <w:pStyle w:val="Corpsdetexte21"/>
        <w:rPr>
          <w:rFonts w:cs="Arial"/>
          <w:bCs/>
          <w:i w:val="0"/>
          <w:sz w:val="21"/>
          <w:szCs w:val="21"/>
        </w:rPr>
      </w:pPr>
      <w:r w:rsidRPr="0086010A">
        <w:rPr>
          <w:rFonts w:cs="Arial"/>
          <w:b/>
          <w:bCs/>
          <w:i w:val="0"/>
          <w:sz w:val="21"/>
          <w:szCs w:val="21"/>
        </w:rPr>
        <w:t xml:space="preserve">L’an deux mil VINGT </w:t>
      </w:r>
      <w:r>
        <w:rPr>
          <w:rFonts w:cs="Arial"/>
          <w:b/>
          <w:bCs/>
          <w:i w:val="0"/>
          <w:sz w:val="21"/>
          <w:szCs w:val="21"/>
        </w:rPr>
        <w:t>TROIS</w:t>
      </w:r>
      <w:r w:rsidRPr="0086010A">
        <w:rPr>
          <w:rFonts w:cs="Arial"/>
          <w:b/>
          <w:bCs/>
          <w:i w:val="0"/>
          <w:sz w:val="21"/>
          <w:szCs w:val="21"/>
        </w:rPr>
        <w:t xml:space="preserve">, le </w:t>
      </w:r>
      <w:r>
        <w:rPr>
          <w:rFonts w:cs="Arial"/>
          <w:b/>
          <w:bCs/>
          <w:i w:val="0"/>
          <w:sz w:val="21"/>
          <w:szCs w:val="21"/>
        </w:rPr>
        <w:t xml:space="preserve">SEPT </w:t>
      </w:r>
      <w:r w:rsidRPr="0086010A">
        <w:rPr>
          <w:rFonts w:cs="Arial"/>
          <w:b/>
          <w:bCs/>
          <w:i w:val="0"/>
          <w:sz w:val="21"/>
          <w:szCs w:val="21"/>
        </w:rPr>
        <w:t xml:space="preserve">FEVRIER </w:t>
      </w:r>
      <w:r w:rsidRPr="0086010A">
        <w:rPr>
          <w:rFonts w:cs="Arial"/>
          <w:bCs/>
          <w:i w:val="0"/>
          <w:sz w:val="21"/>
          <w:szCs w:val="21"/>
        </w:rPr>
        <w:t>à 20 heures 30 minutes,</w:t>
      </w:r>
    </w:p>
    <w:p w:rsidR="006E7809" w:rsidRPr="0086010A" w:rsidRDefault="006E7809" w:rsidP="006E7809">
      <w:pPr>
        <w:rPr>
          <w:rFonts w:ascii="Arial" w:hAnsi="Arial" w:cs="Arial"/>
          <w:sz w:val="21"/>
          <w:szCs w:val="21"/>
        </w:rPr>
      </w:pPr>
    </w:p>
    <w:p w:rsidR="006E7809" w:rsidRPr="0086010A" w:rsidRDefault="006E7809" w:rsidP="006E7809">
      <w:pPr>
        <w:pStyle w:val="Corpsdetexte"/>
        <w:jc w:val="both"/>
        <w:rPr>
          <w:rFonts w:ascii="Arial" w:hAnsi="Arial" w:cs="Arial"/>
          <w:sz w:val="21"/>
          <w:szCs w:val="21"/>
        </w:rPr>
      </w:pPr>
      <w:r w:rsidRPr="0086010A">
        <w:rPr>
          <w:rFonts w:ascii="Arial" w:hAnsi="Arial" w:cs="Arial"/>
          <w:sz w:val="21"/>
          <w:szCs w:val="21"/>
        </w:rPr>
        <w:t xml:space="preserve">Le conseil Municipal de la commune de VARZAY, dûment convoqué, s’est réuni en session ordinaire à la </w:t>
      </w:r>
      <w:r>
        <w:rPr>
          <w:rFonts w:ascii="Arial" w:hAnsi="Arial" w:cs="Arial"/>
          <w:sz w:val="21"/>
          <w:szCs w:val="21"/>
        </w:rPr>
        <w:t>Mairie</w:t>
      </w:r>
      <w:r w:rsidRPr="0086010A">
        <w:rPr>
          <w:rFonts w:ascii="Arial" w:hAnsi="Arial" w:cs="Arial"/>
          <w:sz w:val="21"/>
          <w:szCs w:val="21"/>
        </w:rPr>
        <w:t xml:space="preserve"> sous la présidence de Monsieur CHÂTEAUGIRON Bernard, Maire.</w:t>
      </w:r>
    </w:p>
    <w:p w:rsidR="006E7809" w:rsidRPr="0086010A" w:rsidRDefault="006E7809" w:rsidP="006E7809">
      <w:pPr>
        <w:pStyle w:val="Corpsdetexte21"/>
        <w:rPr>
          <w:rFonts w:cs="Arial"/>
          <w:bCs/>
          <w:i w:val="0"/>
          <w:sz w:val="21"/>
          <w:szCs w:val="21"/>
        </w:rPr>
      </w:pPr>
      <w:r w:rsidRPr="0086010A">
        <w:rPr>
          <w:rFonts w:cs="Arial"/>
          <w:bCs/>
          <w:i w:val="0"/>
          <w:sz w:val="21"/>
          <w:szCs w:val="21"/>
          <w:u w:val="single"/>
        </w:rPr>
        <w:t>Date de la convocation</w:t>
      </w:r>
      <w:r w:rsidRPr="0086010A">
        <w:rPr>
          <w:rFonts w:cs="Arial"/>
          <w:bCs/>
          <w:i w:val="0"/>
          <w:sz w:val="21"/>
          <w:szCs w:val="21"/>
        </w:rPr>
        <w:t xml:space="preserve"> : le </w:t>
      </w:r>
      <w:r>
        <w:rPr>
          <w:rFonts w:cs="Arial"/>
          <w:bCs/>
          <w:i w:val="0"/>
          <w:sz w:val="21"/>
          <w:szCs w:val="21"/>
        </w:rPr>
        <w:t>02 février 2023</w:t>
      </w:r>
    </w:p>
    <w:p w:rsidR="006E7809" w:rsidRPr="0086010A" w:rsidRDefault="006E7809" w:rsidP="006E7809">
      <w:pPr>
        <w:jc w:val="both"/>
        <w:rPr>
          <w:rFonts w:ascii="Arial" w:hAnsi="Arial" w:cs="Arial"/>
          <w:bCs/>
          <w:sz w:val="21"/>
          <w:szCs w:val="21"/>
        </w:rPr>
      </w:pPr>
    </w:p>
    <w:p w:rsidR="006E7809" w:rsidRPr="0086010A" w:rsidRDefault="006E7809" w:rsidP="006E7809">
      <w:pPr>
        <w:jc w:val="both"/>
        <w:rPr>
          <w:rFonts w:ascii="Arial" w:hAnsi="Arial" w:cs="Arial"/>
          <w:bCs/>
          <w:sz w:val="21"/>
          <w:szCs w:val="21"/>
        </w:rPr>
      </w:pPr>
      <w:r w:rsidRPr="0086010A">
        <w:rPr>
          <w:rFonts w:ascii="Arial" w:hAnsi="Arial" w:cs="Arial"/>
          <w:iCs/>
          <w:sz w:val="21"/>
          <w:szCs w:val="21"/>
          <w:u w:val="single"/>
        </w:rPr>
        <w:t>Étaient présents</w:t>
      </w:r>
      <w:r w:rsidRPr="0086010A">
        <w:rPr>
          <w:rFonts w:ascii="Arial" w:hAnsi="Arial" w:cs="Arial"/>
          <w:sz w:val="21"/>
          <w:szCs w:val="21"/>
        </w:rPr>
        <w:t> :</w:t>
      </w:r>
      <w:r w:rsidRPr="0086010A">
        <w:rPr>
          <w:rFonts w:ascii="Arial" w:hAnsi="Arial" w:cs="Arial"/>
          <w:i/>
          <w:sz w:val="21"/>
          <w:szCs w:val="21"/>
        </w:rPr>
        <w:t xml:space="preserve"> </w:t>
      </w:r>
      <w:r w:rsidRPr="0086010A">
        <w:rPr>
          <w:rFonts w:ascii="Arial" w:hAnsi="Arial" w:cs="Arial"/>
          <w:bCs/>
          <w:sz w:val="21"/>
          <w:szCs w:val="21"/>
        </w:rPr>
        <w:t>MM. CHÂTEAUGIRON Bernard – TRAIN Éliane – DILLENSEGER Nadine - BOUQUET Jean-Luc - JOLLY Monique – HEGUI Nadine –– BERTONNIER Véronique – HEBERT Dominique – POITEVIN Maryline – CARPENTIER Thierry – COVELA Benoît</w:t>
      </w:r>
      <w:r>
        <w:rPr>
          <w:rFonts w:ascii="Arial" w:hAnsi="Arial" w:cs="Arial"/>
          <w:bCs/>
          <w:sz w:val="21"/>
          <w:szCs w:val="21"/>
        </w:rPr>
        <w:t xml:space="preserve"> – GOURBIL Laurent – BOUQUET Pascal – KURZAWA Thibaut </w:t>
      </w:r>
    </w:p>
    <w:p w:rsidR="006E7809" w:rsidRPr="0086010A" w:rsidRDefault="006E7809" w:rsidP="006E7809">
      <w:pPr>
        <w:pStyle w:val="Corpsdetexte21"/>
        <w:ind w:left="30"/>
        <w:rPr>
          <w:rFonts w:cs="Arial"/>
          <w:i w:val="0"/>
          <w:sz w:val="21"/>
          <w:szCs w:val="21"/>
        </w:rPr>
      </w:pPr>
    </w:p>
    <w:p w:rsidR="006E7809" w:rsidRPr="0086010A" w:rsidRDefault="006E7809" w:rsidP="006E7809">
      <w:pPr>
        <w:rPr>
          <w:rStyle w:val="Policepardfaut1"/>
          <w:rFonts w:ascii="Arial" w:hAnsi="Arial" w:cs="Arial"/>
          <w:sz w:val="21"/>
          <w:szCs w:val="21"/>
        </w:rPr>
      </w:pPr>
      <w:r w:rsidRPr="0086010A">
        <w:rPr>
          <w:rStyle w:val="Policepardfaut1"/>
          <w:rFonts w:ascii="Arial" w:hAnsi="Arial" w:cs="Arial"/>
          <w:sz w:val="21"/>
          <w:szCs w:val="21"/>
          <w:u w:val="single"/>
        </w:rPr>
        <w:t>Absent excusé</w:t>
      </w:r>
      <w:r>
        <w:rPr>
          <w:rStyle w:val="Policepardfaut1"/>
          <w:rFonts w:ascii="Arial" w:hAnsi="Arial" w:cs="Arial"/>
          <w:sz w:val="21"/>
          <w:szCs w:val="21"/>
        </w:rPr>
        <w:t> : M</w:t>
      </w:r>
      <w:r w:rsidRPr="0086010A">
        <w:rPr>
          <w:rStyle w:val="Policepardfaut1"/>
          <w:rFonts w:ascii="Arial" w:hAnsi="Arial" w:cs="Arial"/>
          <w:sz w:val="21"/>
          <w:szCs w:val="21"/>
        </w:rPr>
        <w:t xml:space="preserve">. </w:t>
      </w:r>
      <w:r>
        <w:rPr>
          <w:rStyle w:val="Policepardfaut1"/>
          <w:rFonts w:ascii="Arial" w:hAnsi="Arial" w:cs="Arial"/>
          <w:sz w:val="21"/>
          <w:szCs w:val="21"/>
        </w:rPr>
        <w:t>DERAIN Jean-Michel</w:t>
      </w:r>
    </w:p>
    <w:p w:rsidR="006E7809" w:rsidRPr="0086010A" w:rsidRDefault="006E7809" w:rsidP="006E7809">
      <w:pPr>
        <w:rPr>
          <w:rStyle w:val="Policepardfaut1"/>
          <w:rFonts w:ascii="Arial" w:hAnsi="Arial" w:cs="Arial"/>
          <w:sz w:val="21"/>
          <w:szCs w:val="21"/>
        </w:rPr>
      </w:pPr>
    </w:p>
    <w:p w:rsidR="006E7809" w:rsidRPr="0086010A" w:rsidRDefault="006E7809" w:rsidP="006E7809">
      <w:pPr>
        <w:rPr>
          <w:rFonts w:ascii="Arial" w:hAnsi="Arial" w:cs="Arial"/>
          <w:sz w:val="21"/>
          <w:szCs w:val="21"/>
        </w:rPr>
      </w:pPr>
      <w:r w:rsidRPr="0086010A">
        <w:rPr>
          <w:rStyle w:val="Policepardfaut1"/>
          <w:rFonts w:ascii="Arial" w:hAnsi="Arial" w:cs="Arial"/>
          <w:sz w:val="21"/>
          <w:szCs w:val="21"/>
          <w:u w:val="single"/>
        </w:rPr>
        <w:t>Procuration</w:t>
      </w:r>
      <w:r w:rsidRPr="0086010A">
        <w:rPr>
          <w:rStyle w:val="Policepardfaut1"/>
          <w:rFonts w:ascii="Arial" w:hAnsi="Arial" w:cs="Arial"/>
          <w:sz w:val="21"/>
          <w:szCs w:val="21"/>
        </w:rPr>
        <w:t xml:space="preserve"> : </w:t>
      </w:r>
      <w:r>
        <w:rPr>
          <w:rStyle w:val="Policepardfaut1"/>
          <w:rFonts w:ascii="Arial" w:hAnsi="Arial" w:cs="Arial"/>
          <w:sz w:val="21"/>
          <w:szCs w:val="21"/>
        </w:rPr>
        <w:t>M</w:t>
      </w:r>
      <w:r w:rsidRPr="0086010A">
        <w:rPr>
          <w:rStyle w:val="Policepardfaut1"/>
          <w:rFonts w:ascii="Arial" w:hAnsi="Arial" w:cs="Arial"/>
          <w:sz w:val="21"/>
          <w:szCs w:val="21"/>
        </w:rPr>
        <w:t xml:space="preserve">. </w:t>
      </w:r>
      <w:r>
        <w:rPr>
          <w:rStyle w:val="Policepardfaut1"/>
          <w:rFonts w:ascii="Arial" w:hAnsi="Arial" w:cs="Arial"/>
          <w:sz w:val="21"/>
          <w:szCs w:val="21"/>
        </w:rPr>
        <w:t>DERAIN Jean-Michel</w:t>
      </w:r>
      <w:r w:rsidRPr="0086010A">
        <w:rPr>
          <w:rStyle w:val="Policepardfaut1"/>
          <w:rFonts w:ascii="Arial" w:hAnsi="Arial" w:cs="Arial"/>
          <w:sz w:val="21"/>
          <w:szCs w:val="21"/>
        </w:rPr>
        <w:t xml:space="preserve"> donne po</w:t>
      </w:r>
      <w:r>
        <w:rPr>
          <w:rStyle w:val="Policepardfaut1"/>
          <w:rFonts w:ascii="Arial" w:hAnsi="Arial" w:cs="Arial"/>
          <w:sz w:val="21"/>
          <w:szCs w:val="21"/>
        </w:rPr>
        <w:t>uvoir à Mr CHÂTEAUGIRON Bernard</w:t>
      </w:r>
    </w:p>
    <w:p w:rsidR="006E7809" w:rsidRPr="0086010A" w:rsidRDefault="006E7809" w:rsidP="006E7809">
      <w:pPr>
        <w:pStyle w:val="Corpsdetexte21"/>
        <w:ind w:left="30"/>
        <w:rPr>
          <w:rFonts w:cs="Arial"/>
          <w:sz w:val="21"/>
          <w:szCs w:val="21"/>
        </w:rPr>
      </w:pPr>
    </w:p>
    <w:p w:rsidR="006E7809" w:rsidRPr="0086010A" w:rsidRDefault="006E7809" w:rsidP="006E7809">
      <w:pPr>
        <w:pStyle w:val="Corpsdetexte21"/>
        <w:ind w:left="30"/>
        <w:rPr>
          <w:rFonts w:cs="Arial"/>
          <w:bCs/>
          <w:i w:val="0"/>
          <w:sz w:val="21"/>
          <w:szCs w:val="21"/>
        </w:rPr>
      </w:pPr>
      <w:r>
        <w:rPr>
          <w:rFonts w:cs="Arial"/>
          <w:bCs/>
          <w:i w:val="0"/>
          <w:sz w:val="21"/>
          <w:szCs w:val="21"/>
        </w:rPr>
        <w:t>M. CARPENTIER Thierry</w:t>
      </w:r>
      <w:r w:rsidRPr="0086010A">
        <w:rPr>
          <w:rFonts w:cs="Arial"/>
          <w:bCs/>
          <w:i w:val="0"/>
          <w:sz w:val="21"/>
          <w:szCs w:val="21"/>
        </w:rPr>
        <w:t xml:space="preserve"> a été élu </w:t>
      </w:r>
      <w:r>
        <w:rPr>
          <w:rFonts w:cs="Arial"/>
          <w:bCs/>
          <w:i w:val="0"/>
          <w:sz w:val="21"/>
          <w:szCs w:val="21"/>
        </w:rPr>
        <w:t>secrétaire de séance.</w:t>
      </w:r>
    </w:p>
    <w:p w:rsidR="00E932A9" w:rsidRPr="00525BDE" w:rsidRDefault="00E932A9" w:rsidP="00E932A9">
      <w:pPr>
        <w:ind w:left="227"/>
        <w:jc w:val="both"/>
        <w:rPr>
          <w:rFonts w:ascii="Arial" w:hAnsi="Arial" w:cs="Arial"/>
          <w:bCs/>
          <w:sz w:val="22"/>
          <w:szCs w:val="22"/>
        </w:rPr>
      </w:pPr>
    </w:p>
    <w:p w:rsidR="00E932A9" w:rsidRPr="00525BDE" w:rsidRDefault="00E932A9" w:rsidP="00E932A9">
      <w:pPr>
        <w:ind w:left="227"/>
        <w:jc w:val="both"/>
        <w:rPr>
          <w:rFonts w:ascii="Arial" w:hAnsi="Arial" w:cs="Arial"/>
          <w:bCs/>
          <w:sz w:val="22"/>
          <w:szCs w:val="22"/>
        </w:rPr>
      </w:pPr>
    </w:p>
    <w:p w:rsidR="006E7809" w:rsidRPr="006E7809" w:rsidRDefault="006E7809" w:rsidP="006E7809">
      <w:pPr>
        <w:pStyle w:val="Standard"/>
        <w:rPr>
          <w:rFonts w:ascii="Arial" w:hAnsi="Arial" w:cs="Arial"/>
          <w:b/>
          <w:bCs/>
          <w:sz w:val="21"/>
          <w:szCs w:val="21"/>
        </w:rPr>
      </w:pPr>
      <w:r w:rsidRPr="0086010A">
        <w:rPr>
          <w:rFonts w:ascii="Arial" w:hAnsi="Arial" w:cs="Arial"/>
          <w:b/>
          <w:sz w:val="21"/>
          <w:szCs w:val="21"/>
        </w:rPr>
        <w:t>O</w:t>
      </w:r>
      <w:r>
        <w:rPr>
          <w:rFonts w:ascii="Arial" w:hAnsi="Arial" w:cs="Arial"/>
          <w:b/>
          <w:sz w:val="21"/>
          <w:szCs w:val="21"/>
        </w:rPr>
        <w:t>bjet</w:t>
      </w:r>
      <w:r w:rsidRPr="0086010A">
        <w:rPr>
          <w:rFonts w:ascii="Arial" w:hAnsi="Arial" w:cs="Arial"/>
          <w:b/>
          <w:sz w:val="21"/>
          <w:szCs w:val="21"/>
        </w:rPr>
        <w:t xml:space="preserve"> : </w:t>
      </w:r>
      <w:r w:rsidRPr="0086010A">
        <w:rPr>
          <w:rFonts w:ascii="Arial" w:hAnsi="Arial" w:cs="Arial"/>
          <w:b/>
          <w:bCs/>
          <w:sz w:val="21"/>
          <w:szCs w:val="21"/>
        </w:rPr>
        <w:t>Autorisation d'ouverture de crédits en section d'investissement pour l'exercice 202</w:t>
      </w:r>
      <w:r>
        <w:rPr>
          <w:rFonts w:ascii="Arial" w:hAnsi="Arial" w:cs="Arial"/>
          <w:b/>
          <w:bCs/>
          <w:sz w:val="21"/>
          <w:szCs w:val="21"/>
        </w:rPr>
        <w:t>3</w:t>
      </w:r>
      <w:r w:rsidRPr="0086010A">
        <w:rPr>
          <w:rFonts w:ascii="Arial" w:hAnsi="Arial" w:cs="Arial"/>
          <w:b/>
          <w:bCs/>
          <w:sz w:val="21"/>
          <w:szCs w:val="21"/>
        </w:rPr>
        <w:t>– Hors opération et opérations nouvelles/Budget communal</w:t>
      </w:r>
    </w:p>
    <w:p w:rsidR="006E7809" w:rsidRPr="0086010A" w:rsidRDefault="006E7809" w:rsidP="006E7809">
      <w:pPr>
        <w:pStyle w:val="Standard"/>
        <w:ind w:firstLine="708"/>
        <w:rPr>
          <w:rFonts w:ascii="Arial" w:hAnsi="Arial" w:cs="Arial"/>
          <w:b/>
          <w:sz w:val="21"/>
          <w:szCs w:val="21"/>
        </w:rPr>
      </w:pPr>
      <w:r>
        <w:rPr>
          <w:rFonts w:ascii="Arial" w:hAnsi="Arial" w:cs="Arial"/>
          <w:b/>
          <w:sz w:val="21"/>
          <w:szCs w:val="21"/>
        </w:rPr>
        <w:t xml:space="preserve">  </w:t>
      </w:r>
    </w:p>
    <w:p w:rsidR="006E7809" w:rsidRPr="0086010A" w:rsidRDefault="006E7809" w:rsidP="006E7809">
      <w:pPr>
        <w:pStyle w:val="Standard"/>
        <w:jc w:val="both"/>
        <w:rPr>
          <w:rFonts w:ascii="Arial" w:hAnsi="Arial" w:cs="Arial"/>
          <w:sz w:val="21"/>
          <w:szCs w:val="21"/>
        </w:rPr>
      </w:pPr>
      <w:r w:rsidRPr="0086010A">
        <w:rPr>
          <w:rFonts w:ascii="Arial" w:hAnsi="Arial" w:cs="Arial"/>
          <w:sz w:val="21"/>
          <w:szCs w:val="21"/>
        </w:rPr>
        <w:t>Afin de pouvoir commencer l'exécution de la section d'investissement avant le vote du budget primitif 202</w:t>
      </w:r>
      <w:r>
        <w:rPr>
          <w:rFonts w:ascii="Arial" w:hAnsi="Arial" w:cs="Arial"/>
          <w:sz w:val="21"/>
          <w:szCs w:val="21"/>
        </w:rPr>
        <w:t>3</w:t>
      </w:r>
      <w:r w:rsidRPr="0086010A">
        <w:rPr>
          <w:rFonts w:ascii="Arial" w:hAnsi="Arial" w:cs="Arial"/>
          <w:sz w:val="21"/>
          <w:szCs w:val="21"/>
        </w:rPr>
        <w:t>, il est proposé au Conseil Municipal de voter une délibération portant sur des ouvertures de crédits en section d'investissement pour l'exercice 202</w:t>
      </w:r>
      <w:r>
        <w:rPr>
          <w:rFonts w:ascii="Arial" w:hAnsi="Arial" w:cs="Arial"/>
          <w:sz w:val="21"/>
          <w:szCs w:val="21"/>
        </w:rPr>
        <w:t>3</w:t>
      </w:r>
      <w:r w:rsidRPr="0086010A">
        <w:rPr>
          <w:rFonts w:ascii="Arial" w:hAnsi="Arial" w:cs="Arial"/>
          <w:sz w:val="21"/>
          <w:szCs w:val="21"/>
        </w:rPr>
        <w:t>.</w:t>
      </w:r>
    </w:p>
    <w:p w:rsidR="006E7809" w:rsidRPr="0086010A"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sz w:val="21"/>
          <w:szCs w:val="21"/>
        </w:rPr>
      </w:pPr>
      <w:r w:rsidRPr="0086010A">
        <w:rPr>
          <w:rFonts w:ascii="Arial" w:hAnsi="Arial" w:cs="Arial"/>
          <w:sz w:val="21"/>
          <w:szCs w:val="21"/>
        </w:rPr>
        <w:t>Ces ouvertures de crédits sont plafonnées réglementairement à 25 % des crédits votés en dépenses d'investissement du budget de l'année précédente.</w:t>
      </w:r>
    </w:p>
    <w:p w:rsidR="006E7809" w:rsidRPr="0086010A"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sz w:val="21"/>
          <w:szCs w:val="21"/>
        </w:rPr>
      </w:pPr>
      <w:r w:rsidRPr="0086010A">
        <w:rPr>
          <w:rFonts w:ascii="Arial" w:hAnsi="Arial" w:cs="Arial"/>
          <w:sz w:val="21"/>
          <w:szCs w:val="21"/>
        </w:rPr>
        <w:t>Il y a obligation de reconduire au budget primitif 202</w:t>
      </w:r>
      <w:r>
        <w:rPr>
          <w:rFonts w:ascii="Arial" w:hAnsi="Arial" w:cs="Arial"/>
          <w:sz w:val="21"/>
          <w:szCs w:val="21"/>
        </w:rPr>
        <w:t>3</w:t>
      </w:r>
      <w:r w:rsidRPr="0086010A">
        <w:rPr>
          <w:rFonts w:ascii="Arial" w:hAnsi="Arial" w:cs="Arial"/>
          <w:sz w:val="21"/>
          <w:szCs w:val="21"/>
        </w:rPr>
        <w:t>, au minimum le montant des crédits ouvert par anticipation.</w:t>
      </w:r>
    </w:p>
    <w:p w:rsidR="006E7809" w:rsidRPr="0086010A"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b/>
          <w:sz w:val="21"/>
          <w:szCs w:val="21"/>
          <w:u w:val="single"/>
        </w:rPr>
      </w:pPr>
      <w:r w:rsidRPr="0086010A">
        <w:rPr>
          <w:rFonts w:ascii="Arial" w:hAnsi="Arial" w:cs="Arial"/>
          <w:b/>
          <w:sz w:val="21"/>
          <w:szCs w:val="21"/>
          <w:u w:val="single"/>
        </w:rPr>
        <w:t>Section d'investissement – Dépenses</w:t>
      </w:r>
    </w:p>
    <w:p w:rsidR="006E7809"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sz w:val="21"/>
          <w:szCs w:val="21"/>
        </w:rPr>
      </w:pPr>
    </w:p>
    <w:tbl>
      <w:tblPr>
        <w:tblW w:w="10065" w:type="dxa"/>
        <w:tblInd w:w="-87" w:type="dxa"/>
        <w:tblLayout w:type="fixed"/>
        <w:tblCellMar>
          <w:left w:w="10" w:type="dxa"/>
          <w:right w:w="10" w:type="dxa"/>
        </w:tblCellMar>
        <w:tblLook w:val="0000" w:firstRow="0" w:lastRow="0" w:firstColumn="0" w:lastColumn="0" w:noHBand="0" w:noVBand="0"/>
      </w:tblPr>
      <w:tblGrid>
        <w:gridCol w:w="3403"/>
        <w:gridCol w:w="992"/>
        <w:gridCol w:w="992"/>
        <w:gridCol w:w="3544"/>
        <w:gridCol w:w="1134"/>
      </w:tblGrid>
      <w:tr w:rsidR="006E7809" w:rsidRPr="0086010A" w:rsidTr="00365EBC">
        <w:tblPrEx>
          <w:tblCellMar>
            <w:top w:w="0" w:type="dxa"/>
            <w:bottom w:w="0" w:type="dxa"/>
          </w:tblCellMar>
        </w:tblPrEx>
        <w:tc>
          <w:tcPr>
            <w:tcW w:w="3403" w:type="dxa"/>
            <w:tcBorders>
              <w:top w:val="single" w:sz="2" w:space="0" w:color="000000"/>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sidRPr="0086010A">
              <w:rPr>
                <w:rFonts w:ascii="Arial" w:hAnsi="Arial" w:cs="Arial"/>
                <w:sz w:val="21"/>
                <w:szCs w:val="21"/>
              </w:rPr>
              <w:t>Nouvelles opérations</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sidRPr="0086010A">
              <w:rPr>
                <w:rFonts w:ascii="Arial" w:hAnsi="Arial" w:cs="Arial"/>
                <w:sz w:val="21"/>
                <w:szCs w:val="21"/>
              </w:rPr>
              <w:t>Chapitre</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sidRPr="0086010A">
              <w:rPr>
                <w:rFonts w:ascii="Arial" w:hAnsi="Arial" w:cs="Arial"/>
                <w:sz w:val="21"/>
                <w:szCs w:val="21"/>
              </w:rPr>
              <w:t>Comptes</w:t>
            </w:r>
          </w:p>
        </w:tc>
        <w:tc>
          <w:tcPr>
            <w:tcW w:w="3544" w:type="dxa"/>
            <w:tcBorders>
              <w:top w:val="single" w:sz="2" w:space="0" w:color="000000"/>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sidRPr="0086010A">
              <w:rPr>
                <w:rFonts w:ascii="Arial" w:hAnsi="Arial" w:cs="Arial"/>
                <w:sz w:val="21"/>
                <w:szCs w:val="21"/>
              </w:rPr>
              <w:t>libellés</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sidRPr="0086010A">
              <w:rPr>
                <w:rFonts w:ascii="Arial" w:hAnsi="Arial" w:cs="Arial"/>
                <w:sz w:val="21"/>
                <w:szCs w:val="21"/>
              </w:rPr>
              <w:t>montants</w:t>
            </w:r>
          </w:p>
        </w:tc>
      </w:tr>
      <w:tr w:rsidR="006E7809" w:rsidRPr="0086010A" w:rsidTr="00365EBC">
        <w:tblPrEx>
          <w:tblCellMar>
            <w:top w:w="0" w:type="dxa"/>
            <w:bottom w:w="0" w:type="dxa"/>
          </w:tblCellMar>
        </w:tblPrEx>
        <w:tc>
          <w:tcPr>
            <w:tcW w:w="3403" w:type="dxa"/>
            <w:tcBorders>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both"/>
              <w:rPr>
                <w:rFonts w:ascii="Arial" w:hAnsi="Arial" w:cs="Arial"/>
                <w:sz w:val="21"/>
                <w:szCs w:val="21"/>
              </w:rPr>
            </w:pPr>
            <w:r w:rsidRPr="0086010A">
              <w:rPr>
                <w:rFonts w:ascii="Arial" w:hAnsi="Arial" w:cs="Arial"/>
                <w:sz w:val="21"/>
                <w:szCs w:val="21"/>
              </w:rPr>
              <w:t>N° 23</w:t>
            </w:r>
            <w:r>
              <w:rPr>
                <w:rFonts w:ascii="Arial" w:hAnsi="Arial" w:cs="Arial"/>
                <w:sz w:val="21"/>
                <w:szCs w:val="21"/>
              </w:rPr>
              <w:t>6</w:t>
            </w:r>
            <w:r w:rsidRPr="0086010A">
              <w:rPr>
                <w:rFonts w:ascii="Arial" w:hAnsi="Arial" w:cs="Arial"/>
                <w:sz w:val="21"/>
                <w:szCs w:val="21"/>
              </w:rPr>
              <w:t xml:space="preserve"> – </w:t>
            </w:r>
            <w:r>
              <w:rPr>
                <w:rFonts w:ascii="Arial" w:hAnsi="Arial" w:cs="Arial"/>
                <w:sz w:val="21"/>
                <w:szCs w:val="21"/>
              </w:rPr>
              <w:t>Maîtrise d’œuvre Extension Mairie</w:t>
            </w:r>
          </w:p>
        </w:tc>
        <w:tc>
          <w:tcPr>
            <w:tcW w:w="992" w:type="dxa"/>
            <w:tcBorders>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sidRPr="0086010A">
              <w:rPr>
                <w:rFonts w:ascii="Arial" w:hAnsi="Arial" w:cs="Arial"/>
                <w:sz w:val="21"/>
                <w:szCs w:val="21"/>
              </w:rPr>
              <w:t>2</w:t>
            </w:r>
            <w:r>
              <w:rPr>
                <w:rFonts w:ascii="Arial" w:hAnsi="Arial" w:cs="Arial"/>
                <w:sz w:val="21"/>
                <w:szCs w:val="21"/>
              </w:rPr>
              <w:t>3</w:t>
            </w:r>
          </w:p>
        </w:tc>
        <w:tc>
          <w:tcPr>
            <w:tcW w:w="992" w:type="dxa"/>
            <w:tcBorders>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Pr>
                <w:rFonts w:ascii="Arial" w:hAnsi="Arial" w:cs="Arial"/>
                <w:sz w:val="21"/>
                <w:szCs w:val="21"/>
              </w:rPr>
              <w:t>2313</w:t>
            </w:r>
          </w:p>
        </w:tc>
        <w:tc>
          <w:tcPr>
            <w:tcW w:w="3544" w:type="dxa"/>
            <w:tcBorders>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Pr>
                <w:rFonts w:ascii="Arial" w:hAnsi="Arial" w:cs="Arial"/>
                <w:sz w:val="21"/>
                <w:szCs w:val="21"/>
              </w:rPr>
              <w:t>Constructions</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sz w:val="21"/>
                <w:szCs w:val="21"/>
              </w:rPr>
            </w:pPr>
            <w:r>
              <w:rPr>
                <w:rFonts w:ascii="Arial" w:hAnsi="Arial" w:cs="Arial"/>
                <w:sz w:val="21"/>
                <w:szCs w:val="21"/>
              </w:rPr>
              <w:t>1 618,49</w:t>
            </w:r>
            <w:r w:rsidRPr="0086010A">
              <w:rPr>
                <w:rFonts w:ascii="Arial" w:hAnsi="Arial" w:cs="Arial"/>
                <w:sz w:val="21"/>
                <w:szCs w:val="21"/>
              </w:rPr>
              <w:t xml:space="preserve"> €</w:t>
            </w:r>
          </w:p>
        </w:tc>
      </w:tr>
      <w:tr w:rsidR="006E7809" w:rsidRPr="0086010A" w:rsidTr="00365EBC">
        <w:tblPrEx>
          <w:tblCellMar>
            <w:top w:w="0" w:type="dxa"/>
            <w:bottom w:w="0" w:type="dxa"/>
          </w:tblCellMar>
        </w:tblPrEx>
        <w:tc>
          <w:tcPr>
            <w:tcW w:w="8931" w:type="dxa"/>
            <w:gridSpan w:val="4"/>
            <w:tcBorders>
              <w:left w:val="single" w:sz="2" w:space="0" w:color="000000"/>
              <w:bottom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b/>
                <w:bCs/>
                <w:i/>
                <w:iCs/>
                <w:sz w:val="21"/>
                <w:szCs w:val="21"/>
              </w:rPr>
            </w:pPr>
            <w:r w:rsidRPr="0086010A">
              <w:rPr>
                <w:rFonts w:ascii="Arial" w:hAnsi="Arial" w:cs="Arial"/>
                <w:b/>
                <w:bCs/>
                <w:i/>
                <w:iCs/>
                <w:sz w:val="21"/>
                <w:szCs w:val="21"/>
              </w:rPr>
              <w:t>Montant total des crédits</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rsidR="006E7809" w:rsidRPr="0086010A" w:rsidRDefault="006E7809" w:rsidP="00365EBC">
            <w:pPr>
              <w:pStyle w:val="TableContents"/>
              <w:jc w:val="center"/>
              <w:rPr>
                <w:rFonts w:ascii="Arial" w:hAnsi="Arial" w:cs="Arial"/>
                <w:b/>
                <w:bCs/>
                <w:i/>
                <w:iCs/>
                <w:sz w:val="21"/>
                <w:szCs w:val="21"/>
              </w:rPr>
            </w:pPr>
            <w:r>
              <w:rPr>
                <w:rFonts w:ascii="Arial" w:hAnsi="Arial" w:cs="Arial"/>
                <w:b/>
                <w:bCs/>
                <w:i/>
                <w:iCs/>
                <w:sz w:val="21"/>
                <w:szCs w:val="21"/>
              </w:rPr>
              <w:t>1 618,49 €</w:t>
            </w:r>
          </w:p>
        </w:tc>
      </w:tr>
    </w:tbl>
    <w:p w:rsidR="006E7809" w:rsidRPr="0086010A"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sz w:val="21"/>
          <w:szCs w:val="21"/>
        </w:rPr>
      </w:pPr>
      <w:r w:rsidRPr="0086010A">
        <w:rPr>
          <w:rFonts w:ascii="Arial" w:hAnsi="Arial" w:cs="Arial"/>
          <w:sz w:val="21"/>
          <w:szCs w:val="21"/>
        </w:rPr>
        <w:t>Après en avoir délibéré, le Conseil Municipal décide à l'unanimité :</w:t>
      </w:r>
    </w:p>
    <w:p w:rsidR="006E7809" w:rsidRPr="0086010A" w:rsidRDefault="006E7809" w:rsidP="006E7809">
      <w:pPr>
        <w:pStyle w:val="Standard"/>
        <w:jc w:val="both"/>
        <w:rPr>
          <w:rFonts w:ascii="Arial" w:hAnsi="Arial" w:cs="Arial"/>
          <w:sz w:val="21"/>
          <w:szCs w:val="21"/>
        </w:rPr>
      </w:pPr>
    </w:p>
    <w:p w:rsidR="006E7809" w:rsidRPr="006E7809" w:rsidRDefault="006E7809" w:rsidP="006E7809">
      <w:pPr>
        <w:pStyle w:val="Standard"/>
        <w:numPr>
          <w:ilvl w:val="0"/>
          <w:numId w:val="3"/>
        </w:numPr>
        <w:jc w:val="both"/>
        <w:rPr>
          <w:rFonts w:ascii="Arial" w:hAnsi="Arial" w:cs="Arial"/>
          <w:b/>
          <w:bCs/>
          <w:sz w:val="21"/>
          <w:szCs w:val="21"/>
        </w:rPr>
      </w:pPr>
      <w:r w:rsidRPr="0086010A">
        <w:rPr>
          <w:rFonts w:ascii="Arial" w:hAnsi="Arial" w:cs="Arial"/>
          <w:b/>
          <w:bCs/>
          <w:sz w:val="21"/>
          <w:szCs w:val="21"/>
        </w:rPr>
        <w:t>d'autoriser  le Maire à procéder aux ouvertures de crédits en section d'investissement  pour l'exercice 202</w:t>
      </w:r>
      <w:r>
        <w:rPr>
          <w:rFonts w:ascii="Arial" w:hAnsi="Arial" w:cs="Arial"/>
          <w:b/>
          <w:bCs/>
          <w:sz w:val="21"/>
          <w:szCs w:val="21"/>
        </w:rPr>
        <w:t>3</w:t>
      </w:r>
      <w:r w:rsidRPr="0086010A">
        <w:rPr>
          <w:rFonts w:ascii="Arial" w:hAnsi="Arial" w:cs="Arial"/>
          <w:b/>
          <w:bCs/>
          <w:sz w:val="21"/>
          <w:szCs w:val="21"/>
        </w:rPr>
        <w:t xml:space="preserve"> du budget communal, comme ci-dessus énoncées.</w:t>
      </w:r>
    </w:p>
    <w:p w:rsidR="006E7809" w:rsidRPr="0086010A" w:rsidRDefault="006E7809" w:rsidP="006E7809">
      <w:pPr>
        <w:pStyle w:val="Standard"/>
        <w:numPr>
          <w:ilvl w:val="0"/>
          <w:numId w:val="3"/>
        </w:numPr>
        <w:jc w:val="both"/>
        <w:rPr>
          <w:rFonts w:ascii="Arial" w:hAnsi="Arial" w:cs="Arial"/>
          <w:b/>
          <w:bCs/>
          <w:sz w:val="21"/>
          <w:szCs w:val="21"/>
        </w:rPr>
      </w:pPr>
      <w:r w:rsidRPr="0086010A">
        <w:rPr>
          <w:rFonts w:ascii="Arial" w:hAnsi="Arial" w:cs="Arial"/>
          <w:b/>
          <w:bCs/>
          <w:sz w:val="21"/>
          <w:szCs w:val="21"/>
        </w:rPr>
        <w:t>Les crédits seront reconduits au budget primitif 202</w:t>
      </w:r>
      <w:r>
        <w:rPr>
          <w:rFonts w:ascii="Arial" w:hAnsi="Arial" w:cs="Arial"/>
          <w:b/>
          <w:bCs/>
          <w:sz w:val="21"/>
          <w:szCs w:val="21"/>
        </w:rPr>
        <w:t>3</w:t>
      </w:r>
      <w:r w:rsidRPr="0086010A">
        <w:rPr>
          <w:rFonts w:ascii="Arial" w:hAnsi="Arial" w:cs="Arial"/>
          <w:b/>
          <w:bCs/>
          <w:sz w:val="21"/>
          <w:szCs w:val="21"/>
        </w:rPr>
        <w:t>.</w:t>
      </w:r>
    </w:p>
    <w:p w:rsidR="00114798" w:rsidRDefault="00114798" w:rsidP="00E932A9">
      <w:pPr>
        <w:jc w:val="both"/>
        <w:rPr>
          <w:rFonts w:ascii="Arial" w:hAnsi="Arial" w:cs="Arial"/>
          <w:bCs/>
          <w:sz w:val="22"/>
          <w:szCs w:val="22"/>
        </w:rPr>
      </w:pPr>
    </w:p>
    <w:p w:rsidR="00525BDE" w:rsidRPr="009E1F65" w:rsidRDefault="00525BDE" w:rsidP="00E932A9">
      <w:pPr>
        <w:jc w:val="both"/>
        <w:rPr>
          <w:rFonts w:ascii="Arial" w:hAnsi="Arial" w:cs="Arial"/>
          <w:bCs/>
          <w:sz w:val="22"/>
          <w:szCs w:val="22"/>
        </w:rPr>
      </w:pPr>
    </w:p>
    <w:p w:rsidR="006E7809" w:rsidRPr="0086010A" w:rsidRDefault="006E7809" w:rsidP="006E7809">
      <w:pPr>
        <w:pStyle w:val="Standard"/>
        <w:rPr>
          <w:rFonts w:ascii="Arial" w:hAnsi="Arial" w:cs="Arial"/>
          <w:sz w:val="21"/>
          <w:szCs w:val="21"/>
        </w:rPr>
      </w:pPr>
      <w:r w:rsidRPr="0086010A">
        <w:rPr>
          <w:rFonts w:ascii="Arial" w:hAnsi="Arial" w:cs="Arial"/>
          <w:b/>
          <w:sz w:val="21"/>
          <w:szCs w:val="21"/>
        </w:rPr>
        <w:t>O</w:t>
      </w:r>
      <w:r>
        <w:rPr>
          <w:rFonts w:ascii="Arial" w:hAnsi="Arial" w:cs="Arial"/>
          <w:b/>
          <w:sz w:val="21"/>
          <w:szCs w:val="21"/>
        </w:rPr>
        <w:t>bjet</w:t>
      </w:r>
      <w:r w:rsidRPr="0086010A">
        <w:rPr>
          <w:rFonts w:ascii="Arial" w:hAnsi="Arial" w:cs="Arial"/>
          <w:b/>
          <w:sz w:val="21"/>
          <w:szCs w:val="21"/>
        </w:rPr>
        <w:t xml:space="preserve"> : </w:t>
      </w:r>
      <w:r>
        <w:rPr>
          <w:rFonts w:ascii="Arial" w:hAnsi="Arial" w:cs="Arial"/>
          <w:b/>
          <w:bCs/>
          <w:sz w:val="21"/>
          <w:szCs w:val="21"/>
        </w:rPr>
        <w:t>Proposition commerciale de BRUNET DROUILLAC – TBI école de Varzay</w:t>
      </w:r>
    </w:p>
    <w:p w:rsidR="006E7809" w:rsidRPr="0086010A" w:rsidRDefault="006E7809" w:rsidP="006E7809">
      <w:pPr>
        <w:pStyle w:val="Standard"/>
        <w:jc w:val="both"/>
        <w:rPr>
          <w:rFonts w:ascii="Arial" w:hAnsi="Arial" w:cs="Arial"/>
          <w:sz w:val="21"/>
          <w:szCs w:val="21"/>
        </w:rPr>
      </w:pPr>
    </w:p>
    <w:p w:rsidR="006E7809" w:rsidRDefault="006E7809" w:rsidP="006E7809">
      <w:pPr>
        <w:tabs>
          <w:tab w:val="left" w:pos="993"/>
        </w:tabs>
        <w:jc w:val="both"/>
        <w:rPr>
          <w:rFonts w:ascii="Arial" w:hAnsi="Arial"/>
          <w:sz w:val="22"/>
          <w:szCs w:val="22"/>
        </w:rPr>
      </w:pPr>
      <w:r>
        <w:rPr>
          <w:rFonts w:ascii="Arial" w:hAnsi="Arial"/>
          <w:sz w:val="22"/>
          <w:szCs w:val="22"/>
        </w:rPr>
        <w:t>Monsieur le Maire informe l’assemblée délibérante que dans le cadre de l’installation d’un tableau blanc interactif pour la classe de GS/CP de l’école de Varzay, il est nécessaire de faire sortir des lignes électriques.</w:t>
      </w:r>
    </w:p>
    <w:p w:rsidR="006E7809" w:rsidRDefault="006E7809" w:rsidP="006E7809">
      <w:pPr>
        <w:tabs>
          <w:tab w:val="left" w:pos="993"/>
        </w:tabs>
        <w:jc w:val="both"/>
        <w:rPr>
          <w:rFonts w:ascii="Arial" w:hAnsi="Arial"/>
          <w:sz w:val="22"/>
          <w:szCs w:val="22"/>
        </w:rPr>
      </w:pPr>
    </w:p>
    <w:p w:rsidR="006E7809" w:rsidRDefault="006E7809" w:rsidP="006E7809">
      <w:pPr>
        <w:tabs>
          <w:tab w:val="left" w:pos="993"/>
        </w:tabs>
        <w:jc w:val="both"/>
        <w:rPr>
          <w:rFonts w:ascii="Arial" w:hAnsi="Arial"/>
          <w:sz w:val="22"/>
          <w:szCs w:val="22"/>
        </w:rPr>
      </w:pPr>
      <w:r>
        <w:rPr>
          <w:rFonts w:ascii="Arial" w:hAnsi="Arial"/>
          <w:sz w:val="22"/>
          <w:szCs w:val="22"/>
        </w:rPr>
        <w:t>Le devis de BRUNET DROUILLAC a été retenu pour la somme de 995.00 € HT.</w:t>
      </w:r>
    </w:p>
    <w:p w:rsidR="006E7809" w:rsidRDefault="006E7809" w:rsidP="006E7809">
      <w:pPr>
        <w:tabs>
          <w:tab w:val="left" w:pos="993"/>
        </w:tabs>
        <w:jc w:val="both"/>
        <w:rPr>
          <w:rFonts w:ascii="Arial" w:hAnsi="Arial"/>
          <w:sz w:val="22"/>
          <w:szCs w:val="22"/>
        </w:rPr>
      </w:pPr>
    </w:p>
    <w:p w:rsidR="006E7809" w:rsidRPr="0086010A"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sz w:val="21"/>
          <w:szCs w:val="21"/>
        </w:rPr>
      </w:pPr>
      <w:r w:rsidRPr="0086010A">
        <w:rPr>
          <w:rFonts w:ascii="Arial" w:hAnsi="Arial" w:cs="Arial"/>
          <w:sz w:val="21"/>
          <w:szCs w:val="21"/>
        </w:rPr>
        <w:t>Après en avoir délibéré, le Conseil Municipal décide à l'unanimité :</w:t>
      </w:r>
    </w:p>
    <w:p w:rsidR="006E7809" w:rsidRPr="0086010A" w:rsidRDefault="006E7809" w:rsidP="006E7809">
      <w:pPr>
        <w:pStyle w:val="Standard"/>
        <w:jc w:val="both"/>
        <w:rPr>
          <w:rFonts w:ascii="Arial" w:hAnsi="Arial" w:cs="Arial"/>
          <w:sz w:val="21"/>
          <w:szCs w:val="21"/>
        </w:rPr>
      </w:pPr>
    </w:p>
    <w:p w:rsidR="006E7809" w:rsidRPr="00E87BD2" w:rsidRDefault="006E7809" w:rsidP="006E7809">
      <w:pPr>
        <w:numPr>
          <w:ilvl w:val="0"/>
          <w:numId w:val="13"/>
        </w:numPr>
        <w:tabs>
          <w:tab w:val="left" w:pos="993"/>
        </w:tabs>
        <w:autoSpaceDN/>
        <w:jc w:val="both"/>
        <w:textAlignment w:val="auto"/>
        <w:rPr>
          <w:rFonts w:ascii="Arial" w:hAnsi="Arial"/>
          <w:b/>
          <w:bCs/>
          <w:sz w:val="22"/>
          <w:szCs w:val="22"/>
        </w:rPr>
      </w:pPr>
      <w:r>
        <w:rPr>
          <w:rFonts w:ascii="Arial" w:hAnsi="Arial"/>
          <w:b/>
          <w:bCs/>
          <w:sz w:val="22"/>
          <w:szCs w:val="22"/>
        </w:rPr>
        <w:t xml:space="preserve">Valide le devis de l’entreprise </w:t>
      </w:r>
      <w:r>
        <w:rPr>
          <w:rFonts w:ascii="Arial" w:hAnsi="Arial"/>
          <w:b/>
          <w:sz w:val="22"/>
          <w:szCs w:val="22"/>
        </w:rPr>
        <w:t>BRUNET DROUILLAC</w:t>
      </w:r>
      <w:r w:rsidRPr="00234C61">
        <w:rPr>
          <w:rFonts w:ascii="Arial" w:hAnsi="Arial"/>
          <w:b/>
          <w:bCs/>
          <w:sz w:val="22"/>
          <w:szCs w:val="22"/>
        </w:rPr>
        <w:t xml:space="preserve"> pour</w:t>
      </w:r>
      <w:r>
        <w:rPr>
          <w:rFonts w:ascii="Arial" w:hAnsi="Arial"/>
          <w:b/>
          <w:bCs/>
          <w:sz w:val="22"/>
          <w:szCs w:val="22"/>
        </w:rPr>
        <w:t xml:space="preserve"> la sortie de lignes électrique pour un montant de 995.00 € HT,</w:t>
      </w:r>
    </w:p>
    <w:p w:rsidR="006E7809" w:rsidRDefault="006E7809" w:rsidP="006E7809">
      <w:pPr>
        <w:numPr>
          <w:ilvl w:val="0"/>
          <w:numId w:val="13"/>
        </w:numPr>
        <w:tabs>
          <w:tab w:val="left" w:pos="993"/>
        </w:tabs>
        <w:autoSpaceDN/>
        <w:jc w:val="both"/>
        <w:textAlignment w:val="auto"/>
        <w:rPr>
          <w:rFonts w:ascii="Arial" w:hAnsi="Arial"/>
          <w:b/>
          <w:bCs/>
          <w:sz w:val="22"/>
          <w:szCs w:val="22"/>
        </w:rPr>
      </w:pPr>
      <w:r w:rsidRPr="00E87BD2">
        <w:rPr>
          <w:rFonts w:ascii="Arial" w:hAnsi="Arial"/>
          <w:b/>
          <w:bCs/>
          <w:sz w:val="22"/>
          <w:szCs w:val="22"/>
        </w:rPr>
        <w:t xml:space="preserve">Autorise le Maire à signer tout document se rapportant à </w:t>
      </w:r>
      <w:r>
        <w:rPr>
          <w:rFonts w:ascii="Arial" w:hAnsi="Arial"/>
          <w:b/>
          <w:bCs/>
          <w:sz w:val="22"/>
          <w:szCs w:val="22"/>
        </w:rPr>
        <w:t>ce devis.</w:t>
      </w:r>
    </w:p>
    <w:p w:rsidR="006E7809" w:rsidRPr="00A877CC" w:rsidRDefault="006E7809" w:rsidP="006E7809">
      <w:pPr>
        <w:numPr>
          <w:ilvl w:val="0"/>
          <w:numId w:val="13"/>
        </w:numPr>
        <w:tabs>
          <w:tab w:val="left" w:pos="993"/>
        </w:tabs>
        <w:autoSpaceDN/>
        <w:jc w:val="both"/>
        <w:textAlignment w:val="auto"/>
        <w:rPr>
          <w:rFonts w:ascii="Arial" w:hAnsi="Arial"/>
          <w:b/>
          <w:bCs/>
          <w:sz w:val="22"/>
          <w:szCs w:val="22"/>
        </w:rPr>
      </w:pPr>
      <w:r w:rsidRPr="00A877CC">
        <w:rPr>
          <w:rFonts w:ascii="Arial" w:hAnsi="Arial"/>
          <w:b/>
          <w:bCs/>
          <w:sz w:val="22"/>
          <w:szCs w:val="22"/>
        </w:rPr>
        <w:t>La dépense sera prévue au budget principal 202</w:t>
      </w:r>
      <w:r>
        <w:rPr>
          <w:rFonts w:ascii="Arial" w:hAnsi="Arial"/>
          <w:b/>
          <w:bCs/>
          <w:sz w:val="22"/>
          <w:szCs w:val="22"/>
        </w:rPr>
        <w:t>3</w:t>
      </w:r>
    </w:p>
    <w:p w:rsidR="006D2A94" w:rsidRDefault="006D2A94" w:rsidP="00BF315B">
      <w:pPr>
        <w:pStyle w:val="Corpsdetexte21"/>
        <w:rPr>
          <w:rFonts w:cs="Arial"/>
          <w:b/>
          <w:bCs/>
          <w:i w:val="0"/>
          <w:sz w:val="22"/>
          <w:szCs w:val="22"/>
        </w:rPr>
      </w:pPr>
    </w:p>
    <w:p w:rsidR="006E7809" w:rsidRDefault="006E7809" w:rsidP="00BF315B">
      <w:pPr>
        <w:pStyle w:val="Corpsdetexte21"/>
        <w:rPr>
          <w:rFonts w:cs="Arial"/>
          <w:b/>
          <w:bCs/>
          <w:i w:val="0"/>
          <w:sz w:val="22"/>
          <w:szCs w:val="22"/>
        </w:rPr>
      </w:pPr>
    </w:p>
    <w:p w:rsidR="006E7809" w:rsidRPr="00164AF5" w:rsidRDefault="006E7809" w:rsidP="006E7809">
      <w:pPr>
        <w:pStyle w:val="Corpsdetexte21"/>
        <w:rPr>
          <w:b/>
          <w:bCs/>
          <w:i w:val="0"/>
          <w:sz w:val="21"/>
          <w:szCs w:val="21"/>
        </w:rPr>
      </w:pPr>
      <w:r w:rsidRPr="00164AF5">
        <w:rPr>
          <w:b/>
          <w:bCs/>
          <w:i w:val="0"/>
          <w:sz w:val="21"/>
          <w:szCs w:val="21"/>
        </w:rPr>
        <w:t>O</w:t>
      </w:r>
      <w:r>
        <w:rPr>
          <w:b/>
          <w:bCs/>
          <w:i w:val="0"/>
          <w:sz w:val="21"/>
          <w:szCs w:val="21"/>
        </w:rPr>
        <w:t>bjet</w:t>
      </w:r>
      <w:r w:rsidRPr="00164AF5">
        <w:rPr>
          <w:b/>
          <w:bCs/>
          <w:i w:val="0"/>
          <w:sz w:val="21"/>
          <w:szCs w:val="21"/>
        </w:rPr>
        <w:t xml:space="preserve"> : Numérotation de la voirie communale de Varzay</w:t>
      </w:r>
    </w:p>
    <w:p w:rsidR="006E7809" w:rsidRPr="00164AF5" w:rsidRDefault="006E7809" w:rsidP="006E7809">
      <w:pPr>
        <w:pStyle w:val="Corpsdetexte21"/>
        <w:rPr>
          <w:b/>
          <w:bCs/>
          <w:i w:val="0"/>
          <w:sz w:val="21"/>
          <w:szCs w:val="21"/>
        </w:rPr>
      </w:pPr>
    </w:p>
    <w:p w:rsidR="006E7809" w:rsidRPr="00164AF5" w:rsidRDefault="006E7809" w:rsidP="006E7809">
      <w:pPr>
        <w:pStyle w:val="Corpsdetexte21"/>
        <w:rPr>
          <w:i w:val="0"/>
          <w:sz w:val="21"/>
          <w:szCs w:val="21"/>
        </w:rPr>
      </w:pPr>
      <w:r w:rsidRPr="00164AF5">
        <w:rPr>
          <w:i w:val="0"/>
          <w:sz w:val="21"/>
          <w:szCs w:val="21"/>
        </w:rPr>
        <w:t>Il convient, pour faciliter le repérage, pour les services de secours, le travail des préposés de la Poste et des autres services publics ou commerciaux, la localisation sur les GPS, d'identifier clairement les adresses des immeubles et de procéder à leur numérotation.</w:t>
      </w:r>
    </w:p>
    <w:p w:rsidR="006E7809" w:rsidRPr="00164AF5" w:rsidRDefault="006E7809" w:rsidP="006E7809">
      <w:pPr>
        <w:pStyle w:val="Corpsdetexte21"/>
        <w:rPr>
          <w:i w:val="0"/>
          <w:sz w:val="21"/>
          <w:szCs w:val="21"/>
        </w:rPr>
      </w:pPr>
    </w:p>
    <w:p w:rsidR="006E7809" w:rsidRPr="00164AF5" w:rsidRDefault="006E7809" w:rsidP="006E7809">
      <w:pPr>
        <w:pStyle w:val="Corpsdetexte21"/>
        <w:rPr>
          <w:i w:val="0"/>
          <w:sz w:val="21"/>
          <w:szCs w:val="21"/>
        </w:rPr>
      </w:pPr>
      <w:r w:rsidRPr="00164AF5">
        <w:rPr>
          <w:i w:val="0"/>
          <w:sz w:val="21"/>
          <w:szCs w:val="21"/>
        </w:rPr>
        <w:t>Il est proposé au conseil municipal de numéroter la voirie desservant la « Rue du Petit Essert ».</w:t>
      </w:r>
    </w:p>
    <w:p w:rsidR="006E7809" w:rsidRPr="00164AF5" w:rsidRDefault="006E7809" w:rsidP="006E7809">
      <w:pPr>
        <w:pStyle w:val="Corpsdetexte21"/>
        <w:rPr>
          <w:i w:val="0"/>
          <w:sz w:val="21"/>
          <w:szCs w:val="21"/>
        </w:rPr>
      </w:pPr>
    </w:p>
    <w:p w:rsidR="006E7809" w:rsidRPr="00164AF5" w:rsidRDefault="006E7809" w:rsidP="006E7809">
      <w:pPr>
        <w:pStyle w:val="Corpsdetexte21"/>
        <w:rPr>
          <w:iCs/>
          <w:sz w:val="21"/>
          <w:szCs w:val="21"/>
        </w:rPr>
      </w:pPr>
      <w:r w:rsidRPr="00164AF5">
        <w:rPr>
          <w:iCs/>
          <w:sz w:val="21"/>
          <w:szCs w:val="21"/>
        </w:rPr>
        <w:t>Après en avoir délibéré, le conseil municipal, considérant l'intérêt communal que représente la dénomination des rues :</w:t>
      </w:r>
    </w:p>
    <w:p w:rsidR="006E7809" w:rsidRPr="00164AF5" w:rsidRDefault="006E7809" w:rsidP="006E7809">
      <w:pPr>
        <w:pStyle w:val="Corpsdetexte21"/>
        <w:rPr>
          <w:iCs/>
          <w:sz w:val="21"/>
          <w:szCs w:val="21"/>
        </w:rPr>
      </w:pPr>
    </w:p>
    <w:p w:rsidR="006E7809" w:rsidRPr="006E7809" w:rsidRDefault="006E7809" w:rsidP="006E7809">
      <w:pPr>
        <w:pStyle w:val="Corpsdetexte21"/>
        <w:numPr>
          <w:ilvl w:val="0"/>
          <w:numId w:val="13"/>
        </w:numPr>
        <w:rPr>
          <w:b/>
          <w:i w:val="0"/>
          <w:sz w:val="21"/>
          <w:szCs w:val="21"/>
        </w:rPr>
      </w:pPr>
      <w:r w:rsidRPr="006E7809">
        <w:rPr>
          <w:b/>
          <w:i w:val="0"/>
          <w:sz w:val="21"/>
          <w:szCs w:val="21"/>
        </w:rPr>
        <w:t>valide le principe général de numérotation des voies de la commune,</w:t>
      </w:r>
    </w:p>
    <w:p w:rsidR="006E7809" w:rsidRPr="006E7809" w:rsidRDefault="006E7809" w:rsidP="006E7809">
      <w:pPr>
        <w:pStyle w:val="Corpsdetexte21"/>
        <w:numPr>
          <w:ilvl w:val="0"/>
          <w:numId w:val="13"/>
        </w:numPr>
        <w:rPr>
          <w:b/>
          <w:i w:val="0"/>
          <w:sz w:val="21"/>
          <w:szCs w:val="21"/>
        </w:rPr>
      </w:pPr>
      <w:r w:rsidRPr="006E7809">
        <w:rPr>
          <w:b/>
          <w:i w:val="0"/>
          <w:sz w:val="21"/>
          <w:szCs w:val="21"/>
        </w:rPr>
        <w:t>attribue la numérotation de la voirie selon l'annexe et plan joins,</w:t>
      </w:r>
    </w:p>
    <w:p w:rsidR="006E7809" w:rsidRDefault="006E7809" w:rsidP="006E7809">
      <w:pPr>
        <w:pStyle w:val="Corpsdetexte21"/>
        <w:numPr>
          <w:ilvl w:val="0"/>
          <w:numId w:val="13"/>
        </w:numPr>
        <w:rPr>
          <w:b/>
          <w:i w:val="0"/>
          <w:sz w:val="21"/>
          <w:szCs w:val="21"/>
        </w:rPr>
      </w:pPr>
      <w:r w:rsidRPr="006E7809">
        <w:rPr>
          <w:b/>
          <w:i w:val="0"/>
          <w:sz w:val="21"/>
          <w:szCs w:val="21"/>
        </w:rPr>
        <w:t>autorise le Maire à signer toutes les pièces nécessaires à l'exécution à la présente délibération,</w:t>
      </w:r>
    </w:p>
    <w:p w:rsidR="006E7809" w:rsidRDefault="006E7809" w:rsidP="006E7809">
      <w:pPr>
        <w:jc w:val="both"/>
        <w:rPr>
          <w:rFonts w:ascii="Arial" w:hAnsi="Arial" w:cs="Trebuchet MS"/>
          <w:color w:val="141215"/>
          <w:sz w:val="21"/>
          <w:szCs w:val="21"/>
        </w:rPr>
      </w:pPr>
    </w:p>
    <w:p w:rsidR="006E7809" w:rsidRDefault="006E7809" w:rsidP="006E7809">
      <w:pPr>
        <w:jc w:val="both"/>
        <w:rPr>
          <w:rFonts w:ascii="Arial" w:hAnsi="Arial" w:cs="Trebuchet MS"/>
          <w:color w:val="141215"/>
          <w:sz w:val="21"/>
          <w:szCs w:val="21"/>
        </w:rPr>
      </w:pPr>
    </w:p>
    <w:p w:rsidR="00EB6BA9" w:rsidRPr="00164AF5" w:rsidRDefault="00EB6BA9" w:rsidP="006E7809">
      <w:pPr>
        <w:jc w:val="both"/>
        <w:rPr>
          <w:rFonts w:ascii="Arial" w:hAnsi="Arial" w:cs="Trebuchet MS"/>
          <w:color w:val="141215"/>
          <w:sz w:val="21"/>
          <w:szCs w:val="21"/>
        </w:rPr>
      </w:pPr>
    </w:p>
    <w:p w:rsidR="006E7809" w:rsidRDefault="006E7809" w:rsidP="006E7809">
      <w:pPr>
        <w:jc w:val="center"/>
        <w:rPr>
          <w:rFonts w:ascii="Arial" w:hAnsi="Arial" w:cs="Arial"/>
          <w:b/>
          <w:color w:val="141215"/>
          <w:sz w:val="21"/>
          <w:szCs w:val="21"/>
          <w:u w:val="single"/>
        </w:rPr>
      </w:pPr>
      <w:r w:rsidRPr="00164AF5">
        <w:rPr>
          <w:rFonts w:ascii="Arial" w:hAnsi="Arial" w:cs="Arial"/>
          <w:b/>
          <w:color w:val="141215"/>
          <w:sz w:val="21"/>
          <w:szCs w:val="21"/>
          <w:u w:val="single"/>
        </w:rPr>
        <w:t>ANNEXE</w:t>
      </w:r>
    </w:p>
    <w:p w:rsidR="006E7809" w:rsidRDefault="006E7809" w:rsidP="006E7809">
      <w:pPr>
        <w:jc w:val="center"/>
        <w:rPr>
          <w:rFonts w:ascii="Arial" w:hAnsi="Arial" w:cs="Arial"/>
          <w:b/>
          <w:color w:val="141215"/>
          <w:sz w:val="21"/>
          <w:szCs w:val="21"/>
          <w:u w:val="single"/>
        </w:rPr>
      </w:pPr>
    </w:p>
    <w:p w:rsidR="00EB6BA9" w:rsidRDefault="00EB6BA9" w:rsidP="006E7809">
      <w:pPr>
        <w:jc w:val="center"/>
        <w:rPr>
          <w:rFonts w:ascii="Arial" w:hAnsi="Arial" w:cs="Arial"/>
          <w:b/>
          <w:color w:val="141215"/>
          <w:sz w:val="21"/>
          <w:szCs w:val="21"/>
          <w:u w:val="single"/>
        </w:rPr>
      </w:pPr>
    </w:p>
    <w:p w:rsidR="006E7809" w:rsidRPr="00164AF5" w:rsidRDefault="006E7809" w:rsidP="006E7809">
      <w:pPr>
        <w:jc w:val="center"/>
        <w:rPr>
          <w:rFonts w:ascii="Arial" w:hAnsi="Arial" w:cs="Arial"/>
          <w:b/>
          <w:color w:val="141215"/>
          <w:sz w:val="21"/>
          <w:szCs w:val="21"/>
          <w:u w:val="single"/>
        </w:rPr>
      </w:pPr>
    </w:p>
    <w:p w:rsidR="006E7809" w:rsidRDefault="006E7809" w:rsidP="006E7809">
      <w:pPr>
        <w:pStyle w:val="Corpsdetexte21"/>
        <w:numPr>
          <w:ilvl w:val="0"/>
          <w:numId w:val="2"/>
        </w:numPr>
        <w:rPr>
          <w:i w:val="0"/>
          <w:sz w:val="21"/>
          <w:szCs w:val="21"/>
        </w:rPr>
      </w:pPr>
      <w:r w:rsidRPr="00164AF5">
        <w:rPr>
          <w:i w:val="0"/>
          <w:sz w:val="21"/>
          <w:szCs w:val="21"/>
        </w:rPr>
        <w:t>la numérotation de la voirie interviendra de la manière suivante :</w:t>
      </w:r>
    </w:p>
    <w:p w:rsidR="006E7809" w:rsidRPr="00164AF5" w:rsidRDefault="006E7809" w:rsidP="006E7809">
      <w:pPr>
        <w:pStyle w:val="Corpsdetexte21"/>
        <w:ind w:left="720"/>
        <w:rPr>
          <w:i w:val="0"/>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00"/>
        <w:gridCol w:w="1950"/>
        <w:gridCol w:w="2753"/>
      </w:tblGrid>
      <w:tr w:rsidR="006E7809" w:rsidRPr="00164AF5" w:rsidTr="00365EBC">
        <w:tc>
          <w:tcPr>
            <w:tcW w:w="4200" w:type="dxa"/>
            <w:tcBorders>
              <w:top w:val="single" w:sz="1" w:space="0" w:color="000000"/>
              <w:left w:val="single" w:sz="1" w:space="0" w:color="000000"/>
              <w:bottom w:val="single" w:sz="4" w:space="0" w:color="auto"/>
            </w:tcBorders>
            <w:shd w:val="clear" w:color="auto" w:fill="FF8080"/>
          </w:tcPr>
          <w:p w:rsidR="006E7809" w:rsidRPr="00164AF5" w:rsidRDefault="006E7809" w:rsidP="00365EBC">
            <w:pPr>
              <w:pStyle w:val="Contenudetableau"/>
              <w:snapToGrid w:val="0"/>
              <w:jc w:val="center"/>
              <w:rPr>
                <w:rFonts w:ascii="Arial" w:hAnsi="Arial"/>
                <w:i/>
                <w:iCs/>
                <w:sz w:val="21"/>
                <w:szCs w:val="21"/>
              </w:rPr>
            </w:pPr>
            <w:r w:rsidRPr="00164AF5">
              <w:rPr>
                <w:rFonts w:ascii="Arial" w:hAnsi="Arial"/>
                <w:i/>
                <w:iCs/>
                <w:sz w:val="21"/>
                <w:szCs w:val="21"/>
              </w:rPr>
              <w:t>Nom de rue</w:t>
            </w:r>
          </w:p>
        </w:tc>
        <w:tc>
          <w:tcPr>
            <w:tcW w:w="1950" w:type="dxa"/>
            <w:tcBorders>
              <w:top w:val="single" w:sz="1" w:space="0" w:color="000000"/>
              <w:left w:val="single" w:sz="1" w:space="0" w:color="000000"/>
              <w:bottom w:val="single" w:sz="4" w:space="0" w:color="auto"/>
            </w:tcBorders>
            <w:shd w:val="clear" w:color="auto" w:fill="FF8080"/>
          </w:tcPr>
          <w:p w:rsidR="006E7809" w:rsidRPr="00164AF5" w:rsidRDefault="006E7809" w:rsidP="00365EBC">
            <w:pPr>
              <w:pStyle w:val="Contenudetableau"/>
              <w:snapToGrid w:val="0"/>
              <w:jc w:val="center"/>
              <w:rPr>
                <w:rFonts w:ascii="Arial" w:hAnsi="Arial"/>
                <w:i/>
                <w:iCs/>
                <w:sz w:val="21"/>
                <w:szCs w:val="21"/>
              </w:rPr>
            </w:pPr>
            <w:r w:rsidRPr="00164AF5">
              <w:rPr>
                <w:rFonts w:ascii="Arial" w:hAnsi="Arial"/>
                <w:i/>
                <w:iCs/>
                <w:sz w:val="21"/>
                <w:szCs w:val="21"/>
              </w:rPr>
              <w:t>Référence parcellaire</w:t>
            </w:r>
          </w:p>
        </w:tc>
        <w:tc>
          <w:tcPr>
            <w:tcW w:w="2753" w:type="dxa"/>
            <w:tcBorders>
              <w:top w:val="single" w:sz="1" w:space="0" w:color="000000"/>
              <w:left w:val="single" w:sz="1" w:space="0" w:color="000000"/>
              <w:bottom w:val="single" w:sz="4" w:space="0" w:color="auto"/>
              <w:right w:val="single" w:sz="1" w:space="0" w:color="000000"/>
            </w:tcBorders>
            <w:shd w:val="clear" w:color="auto" w:fill="FF8080"/>
          </w:tcPr>
          <w:p w:rsidR="006E7809" w:rsidRPr="00164AF5" w:rsidRDefault="006E7809" w:rsidP="00365EBC">
            <w:pPr>
              <w:pStyle w:val="Contenudetableau"/>
              <w:snapToGrid w:val="0"/>
              <w:jc w:val="center"/>
              <w:rPr>
                <w:rFonts w:ascii="Arial" w:hAnsi="Arial"/>
                <w:i/>
                <w:iCs/>
                <w:sz w:val="21"/>
                <w:szCs w:val="21"/>
              </w:rPr>
            </w:pPr>
            <w:r w:rsidRPr="00164AF5">
              <w:rPr>
                <w:rFonts w:ascii="Arial" w:hAnsi="Arial"/>
                <w:i/>
                <w:iCs/>
                <w:sz w:val="21"/>
                <w:szCs w:val="21"/>
              </w:rPr>
              <w:t>Numéro de voirie attribué</w:t>
            </w:r>
          </w:p>
        </w:tc>
      </w:tr>
      <w:tr w:rsidR="006E7809" w:rsidRPr="00164AF5" w:rsidTr="00365EBC">
        <w:trPr>
          <w:trHeight w:val="502"/>
        </w:trPr>
        <w:tc>
          <w:tcPr>
            <w:tcW w:w="4200" w:type="dxa"/>
            <w:tcBorders>
              <w:top w:val="single" w:sz="4" w:space="0" w:color="auto"/>
              <w:left w:val="single" w:sz="4" w:space="0" w:color="auto"/>
              <w:bottom w:val="single" w:sz="4" w:space="0" w:color="auto"/>
              <w:right w:val="single" w:sz="4" w:space="0" w:color="auto"/>
            </w:tcBorders>
            <w:shd w:val="clear" w:color="auto" w:fill="auto"/>
          </w:tcPr>
          <w:p w:rsidR="006E7809" w:rsidRPr="00164AF5" w:rsidRDefault="006E7809" w:rsidP="00365EBC">
            <w:pPr>
              <w:pStyle w:val="Contenudetableau"/>
              <w:jc w:val="center"/>
              <w:rPr>
                <w:b/>
                <w:bCs/>
                <w:sz w:val="21"/>
                <w:szCs w:val="21"/>
              </w:rPr>
            </w:pPr>
            <w:r w:rsidRPr="00164AF5">
              <w:rPr>
                <w:b/>
                <w:bCs/>
                <w:sz w:val="21"/>
                <w:szCs w:val="21"/>
              </w:rPr>
              <w:t>« Rue du Petit Essert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6E7809" w:rsidRPr="00164AF5" w:rsidRDefault="006E7809" w:rsidP="00365EBC">
            <w:pPr>
              <w:pStyle w:val="Contenudetableau"/>
              <w:snapToGrid w:val="0"/>
              <w:jc w:val="center"/>
              <w:rPr>
                <w:sz w:val="21"/>
                <w:szCs w:val="21"/>
              </w:rPr>
            </w:pPr>
            <w:r w:rsidRPr="00164AF5">
              <w:rPr>
                <w:sz w:val="21"/>
                <w:szCs w:val="21"/>
              </w:rPr>
              <w:t>AH N°546-547-548-549-550 et 551</w:t>
            </w:r>
          </w:p>
        </w:tc>
        <w:tc>
          <w:tcPr>
            <w:tcW w:w="2753" w:type="dxa"/>
            <w:tcBorders>
              <w:top w:val="single" w:sz="4" w:space="0" w:color="auto"/>
              <w:left w:val="single" w:sz="4" w:space="0" w:color="auto"/>
              <w:bottom w:val="single" w:sz="4" w:space="0" w:color="auto"/>
              <w:right w:val="single" w:sz="4" w:space="0" w:color="auto"/>
            </w:tcBorders>
            <w:shd w:val="clear" w:color="auto" w:fill="E6E6E6"/>
          </w:tcPr>
          <w:p w:rsidR="006E7809" w:rsidRPr="00164AF5" w:rsidRDefault="006E7809" w:rsidP="00365EBC">
            <w:pPr>
              <w:pStyle w:val="Contenudetableau"/>
              <w:snapToGrid w:val="0"/>
              <w:jc w:val="center"/>
              <w:rPr>
                <w:sz w:val="21"/>
                <w:szCs w:val="21"/>
              </w:rPr>
            </w:pPr>
            <w:r w:rsidRPr="00164AF5">
              <w:rPr>
                <w:sz w:val="21"/>
                <w:szCs w:val="21"/>
              </w:rPr>
              <w:t>N°70</w:t>
            </w:r>
          </w:p>
        </w:tc>
      </w:tr>
    </w:tbl>
    <w:p w:rsidR="009E1F65" w:rsidRDefault="009E1F65" w:rsidP="006E7809">
      <w:pPr>
        <w:pStyle w:val="Corpsdetexte21"/>
        <w:rPr>
          <w:b/>
          <w:i w:val="0"/>
          <w:sz w:val="21"/>
          <w:szCs w:val="21"/>
        </w:rPr>
      </w:pPr>
    </w:p>
    <w:p w:rsidR="00EB6BA9" w:rsidRDefault="00EB6BA9" w:rsidP="006E7809">
      <w:pPr>
        <w:pStyle w:val="Corpsdetexte21"/>
        <w:rPr>
          <w:b/>
          <w:i w:val="0"/>
          <w:sz w:val="21"/>
          <w:szCs w:val="21"/>
        </w:rPr>
      </w:pPr>
    </w:p>
    <w:p w:rsidR="00EB6BA9" w:rsidRDefault="00EB6BA9" w:rsidP="006E7809">
      <w:pPr>
        <w:pStyle w:val="Corpsdetexte21"/>
        <w:rPr>
          <w:b/>
          <w:i w:val="0"/>
          <w:sz w:val="21"/>
          <w:szCs w:val="21"/>
        </w:rPr>
      </w:pPr>
    </w:p>
    <w:p w:rsidR="00A649AC" w:rsidRPr="00CB4E41" w:rsidRDefault="00A649AC" w:rsidP="00A70BFB">
      <w:pPr>
        <w:jc w:val="both"/>
        <w:rPr>
          <w:rFonts w:ascii="Arial" w:hAnsi="Arial" w:cs="Arial"/>
          <w:b/>
          <w:bCs/>
          <w:sz w:val="22"/>
          <w:szCs w:val="22"/>
        </w:rPr>
      </w:pPr>
    </w:p>
    <w:p w:rsidR="00E932A9" w:rsidRPr="00525BDE" w:rsidRDefault="006E7809" w:rsidP="0081079B">
      <w:pPr>
        <w:pStyle w:val="Corpsdetexte21"/>
        <w:ind w:left="30"/>
        <w:rPr>
          <w:rFonts w:cs="Arial"/>
          <w:b/>
          <w:bCs/>
          <w:i w:val="0"/>
          <w:sz w:val="22"/>
          <w:szCs w:val="22"/>
        </w:rPr>
      </w:pPr>
      <w:r>
        <w:rPr>
          <w:rFonts w:cs="Arial"/>
          <w:b/>
          <w:bCs/>
          <w:i w:val="0"/>
          <w:sz w:val="22"/>
          <w:szCs w:val="22"/>
        </w:rPr>
        <w:t xml:space="preserve">Objet </w:t>
      </w:r>
      <w:r w:rsidR="00E932A9" w:rsidRPr="00CB4E41">
        <w:rPr>
          <w:rFonts w:cs="Arial"/>
          <w:b/>
          <w:bCs/>
          <w:i w:val="0"/>
          <w:sz w:val="22"/>
          <w:szCs w:val="22"/>
        </w:rPr>
        <w:t xml:space="preserve">: </w:t>
      </w:r>
      <w:r w:rsidR="00A649AC" w:rsidRPr="00CB4E41">
        <w:rPr>
          <w:rFonts w:cs="Arial"/>
          <w:b/>
          <w:bCs/>
          <w:i w:val="0"/>
          <w:sz w:val="22"/>
          <w:szCs w:val="22"/>
        </w:rPr>
        <w:t>Association Foncière de Remembrement de Varzay (AFR) – Cession de parcelles à la commune de Rétaud</w:t>
      </w:r>
    </w:p>
    <w:p w:rsidR="00CB4E41" w:rsidRDefault="00CB4E41" w:rsidP="0081079B">
      <w:pPr>
        <w:pStyle w:val="NormalWeb"/>
        <w:spacing w:after="0" w:line="259" w:lineRule="auto"/>
        <w:jc w:val="both"/>
        <w:rPr>
          <w:rFonts w:ascii="Arial" w:hAnsi="Arial" w:cs="Arial"/>
          <w:sz w:val="22"/>
          <w:szCs w:val="22"/>
        </w:rPr>
      </w:pPr>
      <w:r>
        <w:rPr>
          <w:rFonts w:ascii="Arial" w:hAnsi="Arial" w:cs="Arial"/>
          <w:bCs/>
          <w:sz w:val="22"/>
          <w:szCs w:val="22"/>
        </w:rPr>
        <w:t>La commune de Rétaud a informé M. le Maire de son souhait  de s</w:t>
      </w:r>
      <w:r w:rsidRPr="00CB4E41">
        <w:rPr>
          <w:rFonts w:ascii="Arial" w:hAnsi="Arial" w:cs="Arial"/>
          <w:bCs/>
          <w:sz w:val="22"/>
          <w:szCs w:val="22"/>
        </w:rPr>
        <w:t xml:space="preserve">e rétracter concernant l’acquisition des parcelles </w:t>
      </w:r>
      <w:r w:rsidRPr="00CB4E41">
        <w:rPr>
          <w:rFonts w:ascii="Arial" w:hAnsi="Arial" w:cs="Arial"/>
          <w:sz w:val="22"/>
          <w:szCs w:val="22"/>
        </w:rPr>
        <w:t>ZC 22 et ZC 37</w:t>
      </w:r>
      <w:r>
        <w:rPr>
          <w:rFonts w:ascii="Arial" w:hAnsi="Arial" w:cs="Arial"/>
          <w:sz w:val="22"/>
          <w:szCs w:val="22"/>
        </w:rPr>
        <w:t xml:space="preserve"> pour un euro symbolique. Le Conseil Municipal de Rétaud se réunira prochainement afin de délibérer en ce sens.</w:t>
      </w:r>
    </w:p>
    <w:p w:rsidR="00A649AC" w:rsidRDefault="00CB4E41" w:rsidP="0081079B">
      <w:pPr>
        <w:pStyle w:val="NormalWeb"/>
        <w:spacing w:after="0" w:line="259" w:lineRule="auto"/>
        <w:jc w:val="both"/>
        <w:rPr>
          <w:rFonts w:ascii="Arial" w:hAnsi="Arial" w:cs="Arial"/>
          <w:sz w:val="22"/>
          <w:szCs w:val="22"/>
        </w:rPr>
      </w:pPr>
      <w:r>
        <w:rPr>
          <w:rFonts w:ascii="Arial" w:hAnsi="Arial" w:cs="Arial"/>
          <w:sz w:val="22"/>
          <w:szCs w:val="22"/>
        </w:rPr>
        <w:t>L’Association Foncière de Remembrement de Varzay devra se réunir à nouveau afin de délibérer de son côté au sujet de ce changement et procèdera donc à la cession de tout son actif et passif à la Commune de Varzay dont les parcelles citées ci-dessus par acte notarial.</w:t>
      </w:r>
    </w:p>
    <w:p w:rsidR="00F71E16" w:rsidRDefault="00F71E16" w:rsidP="0081079B">
      <w:pPr>
        <w:pStyle w:val="NormalWeb"/>
        <w:spacing w:after="0" w:line="259" w:lineRule="auto"/>
        <w:jc w:val="both"/>
        <w:rPr>
          <w:rFonts w:ascii="Arial" w:hAnsi="Arial" w:cs="Arial"/>
          <w:sz w:val="22"/>
          <w:szCs w:val="22"/>
        </w:rPr>
      </w:pPr>
      <w:r>
        <w:rPr>
          <w:rFonts w:ascii="Arial" w:hAnsi="Arial" w:cs="Arial"/>
          <w:sz w:val="22"/>
          <w:szCs w:val="22"/>
        </w:rPr>
        <w:t>L’assemblée délibérante</w:t>
      </w:r>
      <w:r w:rsidR="00CB4E41">
        <w:rPr>
          <w:rFonts w:ascii="Arial" w:hAnsi="Arial" w:cs="Arial"/>
          <w:sz w:val="22"/>
          <w:szCs w:val="22"/>
        </w:rPr>
        <w:t xml:space="preserve"> </w:t>
      </w:r>
      <w:r>
        <w:rPr>
          <w:rFonts w:ascii="Arial" w:hAnsi="Arial" w:cs="Arial"/>
          <w:sz w:val="22"/>
          <w:szCs w:val="22"/>
        </w:rPr>
        <w:t>reporte</w:t>
      </w:r>
      <w:r w:rsidR="00CB4E41">
        <w:rPr>
          <w:rFonts w:ascii="Arial" w:hAnsi="Arial" w:cs="Arial"/>
          <w:sz w:val="22"/>
          <w:szCs w:val="22"/>
        </w:rPr>
        <w:t xml:space="preserve"> donc ce débat à un prochain </w:t>
      </w:r>
      <w:r>
        <w:rPr>
          <w:rFonts w:ascii="Arial" w:hAnsi="Arial" w:cs="Arial"/>
          <w:sz w:val="22"/>
          <w:szCs w:val="22"/>
        </w:rPr>
        <w:t>Conseil Municipal dans l’attente d’obtenir plus d’informations.</w:t>
      </w:r>
    </w:p>
    <w:p w:rsidR="006E7809" w:rsidRPr="001C18FB" w:rsidRDefault="006E7809" w:rsidP="006E7809">
      <w:pPr>
        <w:pStyle w:val="Corpsdetexte21"/>
        <w:rPr>
          <w:b/>
          <w:bCs/>
          <w:i w:val="0"/>
          <w:sz w:val="22"/>
          <w:szCs w:val="21"/>
        </w:rPr>
      </w:pPr>
      <w:r>
        <w:rPr>
          <w:b/>
          <w:bCs/>
          <w:i w:val="0"/>
          <w:sz w:val="22"/>
          <w:szCs w:val="21"/>
        </w:rPr>
        <w:t>Objet</w:t>
      </w:r>
      <w:r w:rsidRPr="001C18FB">
        <w:rPr>
          <w:b/>
          <w:bCs/>
          <w:i w:val="0"/>
          <w:sz w:val="22"/>
          <w:szCs w:val="21"/>
        </w:rPr>
        <w:t xml:space="preserve"> : Approbation du Plan Communal de Sauvegarde (PCS)</w:t>
      </w:r>
    </w:p>
    <w:p w:rsidR="006E7809" w:rsidRPr="001C18FB" w:rsidRDefault="006E7809" w:rsidP="006E7809">
      <w:pPr>
        <w:pStyle w:val="Corpsdetexte21"/>
        <w:rPr>
          <w:b/>
          <w:bCs/>
          <w:i w:val="0"/>
          <w:sz w:val="22"/>
          <w:szCs w:val="21"/>
        </w:rPr>
      </w:pPr>
    </w:p>
    <w:p w:rsidR="006E7809" w:rsidRPr="001C18FB" w:rsidRDefault="006E7809" w:rsidP="006E7809">
      <w:pPr>
        <w:pStyle w:val="Corpsdetexte21"/>
        <w:rPr>
          <w:i w:val="0"/>
          <w:sz w:val="22"/>
          <w:szCs w:val="21"/>
        </w:rPr>
      </w:pPr>
      <w:r w:rsidRPr="001C18FB">
        <w:rPr>
          <w:i w:val="0"/>
          <w:sz w:val="22"/>
          <w:szCs w:val="21"/>
        </w:rPr>
        <w:t>Monsieur le Maire expose que la commune de Vazay s’est engagée dans l’élaboration d’un Plan Communal de Sauvegarde (PCS) afin de prévenir et d’assurer la protection et la mise en sécurité des personnes et des biens. Ce plan a été élaboré avec le concours de Predict, en concertation avec l’équipe municipale, afin de garantir son efficacité.</w:t>
      </w:r>
    </w:p>
    <w:p w:rsidR="006E7809" w:rsidRPr="001C18FB" w:rsidRDefault="006E7809" w:rsidP="006E7809">
      <w:pPr>
        <w:pStyle w:val="Corpsdetexte21"/>
        <w:rPr>
          <w:i w:val="0"/>
          <w:sz w:val="22"/>
          <w:szCs w:val="21"/>
        </w:rPr>
      </w:pPr>
    </w:p>
    <w:p w:rsidR="006E7809" w:rsidRPr="001C18FB" w:rsidRDefault="006E7809" w:rsidP="006E7809">
      <w:pPr>
        <w:pStyle w:val="Corpsdetexte21"/>
        <w:rPr>
          <w:i w:val="0"/>
          <w:sz w:val="22"/>
          <w:szCs w:val="21"/>
        </w:rPr>
      </w:pPr>
      <w:r w:rsidRPr="001C18FB">
        <w:rPr>
          <w:i w:val="0"/>
          <w:sz w:val="22"/>
          <w:szCs w:val="21"/>
        </w:rPr>
        <w:t>A ce jour, ce document est opérationnel et peut être consulté en mairie. Il est conforme aux dispositions de la loi de modernisation de la sécurité civile du 13 août 2004 et de ses décrets d’application.</w:t>
      </w:r>
    </w:p>
    <w:p w:rsidR="006E7809" w:rsidRPr="001C18FB" w:rsidRDefault="006E7809" w:rsidP="006E7809">
      <w:pPr>
        <w:pStyle w:val="Corpsdetexte21"/>
        <w:rPr>
          <w:i w:val="0"/>
          <w:sz w:val="22"/>
          <w:szCs w:val="21"/>
        </w:rPr>
      </w:pPr>
    </w:p>
    <w:p w:rsidR="006E7809" w:rsidRPr="001C18FB" w:rsidRDefault="006E7809" w:rsidP="006E7809">
      <w:pPr>
        <w:pStyle w:val="Corpsdetexte21"/>
        <w:rPr>
          <w:i w:val="0"/>
          <w:sz w:val="22"/>
          <w:szCs w:val="21"/>
        </w:rPr>
      </w:pPr>
      <w:r w:rsidRPr="001C18FB">
        <w:rPr>
          <w:i w:val="0"/>
          <w:sz w:val="22"/>
          <w:szCs w:val="21"/>
        </w:rPr>
        <w:t xml:space="preserve">Le PCS est constitué de plusieurs documents : </w:t>
      </w:r>
    </w:p>
    <w:p w:rsidR="006E7809" w:rsidRPr="001C18FB" w:rsidRDefault="006E7809" w:rsidP="006E7809">
      <w:pPr>
        <w:pStyle w:val="Corpsdetexte21"/>
        <w:rPr>
          <w:i w:val="0"/>
          <w:sz w:val="22"/>
          <w:szCs w:val="21"/>
        </w:rPr>
      </w:pPr>
    </w:p>
    <w:p w:rsidR="006E7809" w:rsidRPr="001C18FB" w:rsidRDefault="006E7809" w:rsidP="006E7809">
      <w:pPr>
        <w:pStyle w:val="Corpsdetexte21"/>
        <w:numPr>
          <w:ilvl w:val="0"/>
          <w:numId w:val="43"/>
        </w:numPr>
        <w:rPr>
          <w:i w:val="0"/>
          <w:sz w:val="22"/>
          <w:szCs w:val="21"/>
        </w:rPr>
      </w:pPr>
      <w:r w:rsidRPr="001C18FB">
        <w:rPr>
          <w:i w:val="0"/>
          <w:sz w:val="22"/>
          <w:szCs w:val="21"/>
        </w:rPr>
        <w:t>un livret opérationnel qui regroupe les actions communales de sauvegarde à engager en fonction d’états de la gestion de crise.</w:t>
      </w:r>
    </w:p>
    <w:p w:rsidR="006E7809" w:rsidRPr="001C18FB" w:rsidRDefault="006E7809" w:rsidP="006E7809">
      <w:pPr>
        <w:pStyle w:val="Corpsdetexte21"/>
        <w:numPr>
          <w:ilvl w:val="0"/>
          <w:numId w:val="43"/>
        </w:numPr>
        <w:rPr>
          <w:i w:val="0"/>
          <w:sz w:val="22"/>
          <w:szCs w:val="21"/>
        </w:rPr>
      </w:pPr>
      <w:r w:rsidRPr="001C18FB">
        <w:rPr>
          <w:i w:val="0"/>
          <w:sz w:val="22"/>
          <w:szCs w:val="21"/>
        </w:rPr>
        <w:t>Une carte d’actions inondation qui regroupe les actions et l’organisation à mettre en œuvre pour gérer les évènements sur la commune.</w:t>
      </w:r>
    </w:p>
    <w:p w:rsidR="006E7809" w:rsidRPr="001C18FB" w:rsidRDefault="006E7809" w:rsidP="006E7809">
      <w:pPr>
        <w:pStyle w:val="Corpsdetexte21"/>
        <w:rPr>
          <w:i w:val="0"/>
          <w:sz w:val="22"/>
          <w:szCs w:val="21"/>
        </w:rPr>
      </w:pPr>
    </w:p>
    <w:p w:rsidR="006E7809" w:rsidRDefault="006E7809" w:rsidP="006E7809">
      <w:pPr>
        <w:pStyle w:val="Corpsdetexte21"/>
        <w:rPr>
          <w:i w:val="0"/>
          <w:sz w:val="22"/>
          <w:szCs w:val="21"/>
        </w:rPr>
      </w:pPr>
      <w:r w:rsidRPr="001C18FB">
        <w:rPr>
          <w:i w:val="0"/>
          <w:sz w:val="22"/>
          <w:szCs w:val="21"/>
        </w:rPr>
        <w:t xml:space="preserve">Monsieur le Maire propose donc au Conseil Municipal de donner un avis favorable au Plan Communal de Sauvegarde. </w:t>
      </w:r>
    </w:p>
    <w:p w:rsidR="006E7809" w:rsidRPr="001C18FB" w:rsidRDefault="006E7809" w:rsidP="006E7809">
      <w:pPr>
        <w:pStyle w:val="Corpsdetexte21"/>
        <w:rPr>
          <w:i w:val="0"/>
          <w:sz w:val="22"/>
          <w:szCs w:val="21"/>
        </w:rPr>
      </w:pPr>
    </w:p>
    <w:p w:rsidR="006E7809" w:rsidRPr="001C18FB" w:rsidRDefault="006E7809" w:rsidP="006E7809">
      <w:pPr>
        <w:pStyle w:val="Corpsdetexte21"/>
        <w:rPr>
          <w:i w:val="0"/>
          <w:sz w:val="22"/>
          <w:szCs w:val="21"/>
        </w:rPr>
      </w:pPr>
    </w:p>
    <w:p w:rsidR="006E7809" w:rsidRPr="001C18FB" w:rsidRDefault="006E7809" w:rsidP="006E7809">
      <w:pPr>
        <w:pStyle w:val="Corpsdetexte21"/>
        <w:rPr>
          <w:iCs/>
          <w:sz w:val="22"/>
          <w:szCs w:val="21"/>
        </w:rPr>
      </w:pPr>
      <w:r w:rsidRPr="001C18FB">
        <w:rPr>
          <w:iCs/>
          <w:sz w:val="22"/>
          <w:szCs w:val="21"/>
        </w:rPr>
        <w:t xml:space="preserve">Après avoir écouté l’exposé de Monsieur le Maire et après avoir délibéré, le conseil municipal : </w:t>
      </w:r>
    </w:p>
    <w:p w:rsidR="006E7809" w:rsidRPr="001C18FB" w:rsidRDefault="006E7809" w:rsidP="006E7809">
      <w:pPr>
        <w:pStyle w:val="Corpsdetexte21"/>
        <w:rPr>
          <w:iCs/>
          <w:sz w:val="22"/>
          <w:szCs w:val="21"/>
        </w:rPr>
      </w:pPr>
    </w:p>
    <w:p w:rsidR="006E7809" w:rsidRDefault="006E7809" w:rsidP="006E7809">
      <w:pPr>
        <w:pStyle w:val="Corpsdetexte21"/>
        <w:numPr>
          <w:ilvl w:val="0"/>
          <w:numId w:val="13"/>
        </w:numPr>
        <w:rPr>
          <w:b/>
          <w:i w:val="0"/>
          <w:sz w:val="22"/>
          <w:szCs w:val="21"/>
        </w:rPr>
      </w:pPr>
      <w:r w:rsidRPr="001C18FB">
        <w:rPr>
          <w:b/>
          <w:i w:val="0"/>
          <w:sz w:val="22"/>
          <w:szCs w:val="21"/>
        </w:rPr>
        <w:t>Décide d’adopter la proposition de Monsieur le Maire.</w:t>
      </w:r>
    </w:p>
    <w:p w:rsidR="006E7809" w:rsidRDefault="006E7809" w:rsidP="006E7809">
      <w:pPr>
        <w:pStyle w:val="Corpsdetexte21"/>
        <w:ind w:left="360"/>
        <w:rPr>
          <w:b/>
          <w:i w:val="0"/>
          <w:sz w:val="22"/>
          <w:szCs w:val="21"/>
        </w:rPr>
      </w:pPr>
    </w:p>
    <w:p w:rsidR="006E7809" w:rsidRPr="001C18FB" w:rsidRDefault="006E7809" w:rsidP="006E7809">
      <w:pPr>
        <w:pStyle w:val="Corpsdetexte21"/>
        <w:ind w:left="360"/>
        <w:rPr>
          <w:b/>
          <w:i w:val="0"/>
          <w:sz w:val="22"/>
          <w:szCs w:val="21"/>
        </w:rPr>
      </w:pPr>
    </w:p>
    <w:p w:rsidR="006E7809" w:rsidRPr="009A04BD" w:rsidRDefault="006E7809" w:rsidP="006E7809">
      <w:pPr>
        <w:pStyle w:val="Corpsdetexte21"/>
        <w:rPr>
          <w:b/>
          <w:bCs/>
          <w:i w:val="0"/>
          <w:sz w:val="22"/>
          <w:szCs w:val="22"/>
        </w:rPr>
      </w:pPr>
      <w:bookmarkStart w:id="0" w:name="_GoBack"/>
      <w:r>
        <w:rPr>
          <w:b/>
          <w:bCs/>
          <w:i w:val="0"/>
          <w:sz w:val="22"/>
          <w:szCs w:val="22"/>
        </w:rPr>
        <w:t xml:space="preserve">Objet </w:t>
      </w:r>
      <w:r w:rsidRPr="009A04BD">
        <w:rPr>
          <w:b/>
          <w:bCs/>
          <w:i w:val="0"/>
          <w:sz w:val="22"/>
          <w:szCs w:val="22"/>
        </w:rPr>
        <w:t xml:space="preserve">: Adhésion au Service Accompagnement Expert de l’activité administrative des </w:t>
      </w:r>
      <w:bookmarkEnd w:id="0"/>
      <w:r w:rsidRPr="009A04BD">
        <w:rPr>
          <w:b/>
          <w:bCs/>
          <w:i w:val="0"/>
          <w:sz w:val="22"/>
          <w:szCs w:val="22"/>
        </w:rPr>
        <w:t xml:space="preserve">communes et leurs établissements propose par le Centre de Gestion de la Fonction Publique Territoriale de la Charente-Maritime </w:t>
      </w:r>
    </w:p>
    <w:p w:rsidR="006E7809" w:rsidRPr="009A04BD" w:rsidRDefault="006E7809" w:rsidP="006E7809">
      <w:pPr>
        <w:pStyle w:val="Corpsdetexte21"/>
        <w:rPr>
          <w:b/>
          <w:bCs/>
          <w:i w:val="0"/>
          <w:sz w:val="22"/>
          <w:szCs w:val="22"/>
        </w:rPr>
      </w:pPr>
    </w:p>
    <w:p w:rsidR="006E7809" w:rsidRPr="009A04BD" w:rsidRDefault="006E7809" w:rsidP="006E7809">
      <w:pPr>
        <w:pStyle w:val="Corpsdetexte21"/>
        <w:rPr>
          <w:i w:val="0"/>
          <w:sz w:val="22"/>
          <w:szCs w:val="22"/>
        </w:rPr>
      </w:pPr>
      <w:r w:rsidRPr="009A04BD">
        <w:rPr>
          <w:i w:val="0"/>
          <w:sz w:val="22"/>
          <w:szCs w:val="22"/>
        </w:rPr>
        <w:t xml:space="preserve">Le Maire informe les membres de l’assemblée que le Centre de Gestion de la Fonction Publique Territoriale de la Charente-Maritime (CDG17) propose un nouveau service dénommé « Accompagnement expert de l’activité administrative ». Cette mission facultative a pour objectif de répondre aux besoins immédiats et urgents de compétences administratives relevant d’un niveau d’exigence élevé (budget, marché public, appui spécialisé en urbanisme, état civil …), identifiés par les collectivités adhérant à ce service. Dans ce cadre, le CDG17 met à disposition du personnel pour effectuer une intervention ponctuelle sur des dossiers techniques et précis ou pour accompagner et conseiller la prise de poste des stagiaires de la </w:t>
      </w:r>
      <w:r w:rsidRPr="009A04BD">
        <w:rPr>
          <w:i w:val="0"/>
          <w:sz w:val="22"/>
          <w:szCs w:val="22"/>
        </w:rPr>
        <w:lastRenderedPageBreak/>
        <w:t>formation des secrétaires de mairie organisée par le CDG17.</w:t>
      </w:r>
    </w:p>
    <w:p w:rsidR="006E7809" w:rsidRPr="009A04BD" w:rsidRDefault="006E7809" w:rsidP="006E7809">
      <w:pPr>
        <w:pStyle w:val="Corpsdetexte21"/>
        <w:rPr>
          <w:i w:val="0"/>
          <w:sz w:val="22"/>
          <w:szCs w:val="22"/>
        </w:rPr>
      </w:pPr>
    </w:p>
    <w:p w:rsidR="006E7809" w:rsidRPr="009A04BD" w:rsidRDefault="006E7809" w:rsidP="006E7809">
      <w:pPr>
        <w:pStyle w:val="Corpsdetexte21"/>
        <w:rPr>
          <w:i w:val="0"/>
          <w:sz w:val="22"/>
          <w:szCs w:val="22"/>
        </w:rPr>
      </w:pPr>
      <w:r w:rsidRPr="009A04BD">
        <w:rPr>
          <w:i w:val="0"/>
          <w:sz w:val="22"/>
          <w:szCs w:val="22"/>
        </w:rPr>
        <w:t>Cette mission présente de nombreux avantages : intervention adaptée à la demande (sur site ou à distance), sur la base d’un protocole d’intervention précis et sous le contrôle conjoint du Maire de la collectivité et de la Direction du CDG17.</w:t>
      </w:r>
    </w:p>
    <w:p w:rsidR="006E7809" w:rsidRPr="009A04BD" w:rsidRDefault="006E7809" w:rsidP="006E7809">
      <w:pPr>
        <w:pStyle w:val="Corpsdetexte21"/>
        <w:rPr>
          <w:i w:val="0"/>
          <w:sz w:val="22"/>
          <w:szCs w:val="22"/>
        </w:rPr>
      </w:pPr>
    </w:p>
    <w:p w:rsidR="006E7809" w:rsidRPr="009A04BD" w:rsidRDefault="006E7809" w:rsidP="006E7809">
      <w:pPr>
        <w:pStyle w:val="Corpsdetexte21"/>
        <w:rPr>
          <w:i w:val="0"/>
          <w:sz w:val="22"/>
          <w:szCs w:val="22"/>
        </w:rPr>
      </w:pPr>
      <w:r w:rsidRPr="009A04BD">
        <w:rPr>
          <w:i w:val="0"/>
          <w:sz w:val="22"/>
          <w:szCs w:val="22"/>
        </w:rPr>
        <w:t>Le tarif pour la prestation « Intervention de conseil et d’expertise métier » est de 65 €/heure (hors frais de déplacement et repas).</w:t>
      </w:r>
    </w:p>
    <w:p w:rsidR="006E7809" w:rsidRPr="009A04BD" w:rsidRDefault="006E7809" w:rsidP="006E7809">
      <w:pPr>
        <w:pStyle w:val="Corpsdetexte21"/>
        <w:rPr>
          <w:i w:val="0"/>
          <w:sz w:val="22"/>
          <w:szCs w:val="22"/>
        </w:rPr>
      </w:pPr>
    </w:p>
    <w:p w:rsidR="006E7809" w:rsidRPr="009A04BD" w:rsidRDefault="006E7809" w:rsidP="006E7809">
      <w:pPr>
        <w:pStyle w:val="Corpsdetexte21"/>
        <w:rPr>
          <w:i w:val="0"/>
          <w:sz w:val="22"/>
          <w:szCs w:val="22"/>
        </w:rPr>
      </w:pPr>
      <w:r w:rsidRPr="009A04BD">
        <w:rPr>
          <w:i w:val="0"/>
          <w:sz w:val="22"/>
          <w:szCs w:val="22"/>
        </w:rPr>
        <w:t>Le tarif pour la prestation « Accompagnement à la prise de poste des stagiaires de la formation des secrétaires de mairie » est de 45 €/heure (hors frais de déplacement et repas).</w:t>
      </w:r>
    </w:p>
    <w:p w:rsidR="006E7809" w:rsidRPr="009A04BD" w:rsidRDefault="006E7809" w:rsidP="006E7809">
      <w:pPr>
        <w:pStyle w:val="Corpsdetexte21"/>
        <w:rPr>
          <w:i w:val="0"/>
          <w:sz w:val="22"/>
          <w:szCs w:val="22"/>
        </w:rPr>
      </w:pPr>
    </w:p>
    <w:p w:rsidR="006E7809" w:rsidRPr="009A04BD" w:rsidRDefault="006E7809" w:rsidP="006E7809">
      <w:pPr>
        <w:pStyle w:val="Corpsdetexte21"/>
        <w:rPr>
          <w:i w:val="0"/>
          <w:sz w:val="22"/>
          <w:szCs w:val="22"/>
        </w:rPr>
      </w:pPr>
      <w:r w:rsidRPr="009A04BD">
        <w:rPr>
          <w:i w:val="0"/>
          <w:sz w:val="22"/>
          <w:szCs w:val="22"/>
        </w:rPr>
        <w:t>Propose de solliciter l’adhésion à cette prestation auprès du CDG17 et de conclure la convention correspondante dont le texte est soumis aux conseillers.</w:t>
      </w:r>
    </w:p>
    <w:p w:rsidR="006E7809" w:rsidRPr="009A04BD" w:rsidRDefault="006E7809" w:rsidP="006E7809">
      <w:pPr>
        <w:pStyle w:val="Corpsdetexte21"/>
        <w:rPr>
          <w:i w:val="0"/>
          <w:sz w:val="22"/>
          <w:szCs w:val="22"/>
        </w:rPr>
      </w:pPr>
    </w:p>
    <w:p w:rsidR="006E7809" w:rsidRPr="009A04BD" w:rsidRDefault="006E7809" w:rsidP="006E7809">
      <w:pPr>
        <w:pStyle w:val="Corpsdetexte21"/>
        <w:rPr>
          <w:i w:val="0"/>
          <w:sz w:val="22"/>
          <w:szCs w:val="22"/>
        </w:rPr>
      </w:pPr>
      <w:r w:rsidRPr="009A04BD">
        <w:rPr>
          <w:i w:val="0"/>
          <w:sz w:val="22"/>
          <w:szCs w:val="22"/>
        </w:rPr>
        <w:t>Sur le rapport de Monsieur le Maire, après avoir pris connaissance du contenu de la convention et en avoir délibéré, le Conseil Municipal décide :</w:t>
      </w:r>
    </w:p>
    <w:p w:rsidR="006E7809" w:rsidRPr="009A04BD" w:rsidRDefault="006E7809" w:rsidP="006E7809">
      <w:pPr>
        <w:pStyle w:val="Corpsdetexte21"/>
        <w:rPr>
          <w:iCs/>
          <w:sz w:val="22"/>
          <w:szCs w:val="22"/>
        </w:rPr>
      </w:pPr>
    </w:p>
    <w:p w:rsidR="006E7809" w:rsidRPr="009A04BD" w:rsidRDefault="006E7809" w:rsidP="006E7809">
      <w:pPr>
        <w:pStyle w:val="Corpsdetexte21"/>
        <w:numPr>
          <w:ilvl w:val="0"/>
          <w:numId w:val="13"/>
        </w:numPr>
        <w:rPr>
          <w:b/>
          <w:i w:val="0"/>
          <w:sz w:val="22"/>
          <w:szCs w:val="22"/>
        </w:rPr>
      </w:pPr>
      <w:r w:rsidRPr="009A04BD">
        <w:rPr>
          <w:b/>
          <w:i w:val="0"/>
          <w:sz w:val="22"/>
          <w:szCs w:val="22"/>
        </w:rPr>
        <w:t>De demander au CDG17, le bénéfice du service « Accompagnement expert de l’activité administrative »,</w:t>
      </w:r>
    </w:p>
    <w:p w:rsidR="006E7809" w:rsidRPr="009A04BD" w:rsidRDefault="006E7809" w:rsidP="006E7809">
      <w:pPr>
        <w:pStyle w:val="Corpsdetexte21"/>
        <w:numPr>
          <w:ilvl w:val="0"/>
          <w:numId w:val="13"/>
        </w:numPr>
        <w:rPr>
          <w:b/>
          <w:i w:val="0"/>
          <w:sz w:val="22"/>
          <w:szCs w:val="22"/>
        </w:rPr>
      </w:pPr>
      <w:r w:rsidRPr="009A04BD">
        <w:rPr>
          <w:b/>
          <w:i w:val="0"/>
          <w:sz w:val="22"/>
          <w:szCs w:val="22"/>
        </w:rPr>
        <w:t>D’autoriser Monsieur le Maire à signer la convention relative à l’adhésion au service d’accompagnement et d’expertise dédié à l’activité administrative du CDG17, annexée à la présente délibération,</w:t>
      </w:r>
    </w:p>
    <w:p w:rsidR="006E7809" w:rsidRPr="009A04BD" w:rsidRDefault="006E7809" w:rsidP="006E7809">
      <w:pPr>
        <w:pStyle w:val="Corpsdetexte21"/>
        <w:numPr>
          <w:ilvl w:val="0"/>
          <w:numId w:val="13"/>
        </w:numPr>
        <w:rPr>
          <w:b/>
          <w:i w:val="0"/>
          <w:sz w:val="22"/>
          <w:szCs w:val="22"/>
        </w:rPr>
      </w:pPr>
      <w:r w:rsidRPr="009A04BD">
        <w:rPr>
          <w:b/>
          <w:i w:val="0"/>
          <w:sz w:val="22"/>
          <w:szCs w:val="22"/>
        </w:rPr>
        <w:t>D’inscrire au budget les crédits nécessaires,</w:t>
      </w:r>
    </w:p>
    <w:p w:rsidR="006E7809" w:rsidRDefault="006E7809" w:rsidP="006E7809">
      <w:pPr>
        <w:pStyle w:val="Corpsdetexte21"/>
        <w:numPr>
          <w:ilvl w:val="0"/>
          <w:numId w:val="13"/>
        </w:numPr>
        <w:rPr>
          <w:b/>
          <w:i w:val="0"/>
          <w:sz w:val="22"/>
          <w:szCs w:val="22"/>
        </w:rPr>
      </w:pPr>
      <w:r w:rsidRPr="009A04BD">
        <w:rPr>
          <w:b/>
          <w:i w:val="0"/>
          <w:sz w:val="22"/>
          <w:szCs w:val="22"/>
        </w:rPr>
        <w:t>D’autoriser Monsieur le Maire ou son représentant à prendre toutes dispositions pour le suivi administratif et financier de la présente délibération.</w:t>
      </w:r>
    </w:p>
    <w:p w:rsidR="006E7809" w:rsidRDefault="006E7809" w:rsidP="006E7809">
      <w:pPr>
        <w:pStyle w:val="Corpsdetexte21"/>
        <w:ind w:left="360"/>
        <w:rPr>
          <w:b/>
          <w:i w:val="0"/>
          <w:sz w:val="22"/>
          <w:szCs w:val="22"/>
        </w:rPr>
      </w:pPr>
    </w:p>
    <w:p w:rsidR="00EB6BA9" w:rsidRDefault="00EB6BA9" w:rsidP="006E7809">
      <w:pPr>
        <w:pStyle w:val="Corpsdetexte21"/>
        <w:ind w:left="360"/>
        <w:rPr>
          <w:b/>
          <w:i w:val="0"/>
          <w:sz w:val="22"/>
          <w:szCs w:val="22"/>
        </w:rPr>
      </w:pPr>
    </w:p>
    <w:p w:rsidR="006E7809" w:rsidRPr="00D8089F" w:rsidRDefault="006E7809" w:rsidP="006E7809">
      <w:pPr>
        <w:pStyle w:val="Corpsdetexte21"/>
        <w:rPr>
          <w:b/>
          <w:bCs/>
          <w:i w:val="0"/>
          <w:sz w:val="22"/>
          <w:szCs w:val="22"/>
        </w:rPr>
      </w:pPr>
      <w:r>
        <w:rPr>
          <w:b/>
          <w:bCs/>
          <w:i w:val="0"/>
          <w:sz w:val="22"/>
          <w:szCs w:val="22"/>
        </w:rPr>
        <w:t xml:space="preserve">Objet </w:t>
      </w:r>
      <w:r w:rsidRPr="00D8089F">
        <w:rPr>
          <w:b/>
          <w:bCs/>
          <w:i w:val="0"/>
          <w:sz w:val="22"/>
          <w:szCs w:val="22"/>
        </w:rPr>
        <w:t xml:space="preserve">: </w:t>
      </w:r>
      <w:r w:rsidRPr="00D8089F">
        <w:rPr>
          <w:rFonts w:ascii="Trebuchet MS" w:hAnsi="Trebuchet MS"/>
          <w:b/>
          <w:i w:val="0"/>
          <w:sz w:val="22"/>
          <w:szCs w:val="22"/>
        </w:rPr>
        <w:fldChar w:fldCharType="begin"/>
      </w:r>
      <w:r w:rsidRPr="00D8089F">
        <w:rPr>
          <w:rFonts w:ascii="Trebuchet MS" w:hAnsi="Trebuchet MS"/>
          <w:b/>
          <w:i w:val="0"/>
          <w:sz w:val="22"/>
          <w:szCs w:val="22"/>
        </w:rPr>
        <w:instrText xml:space="preserve"> MERGEFIELD PROJDESC </w:instrText>
      </w:r>
      <w:r w:rsidRPr="00D8089F">
        <w:rPr>
          <w:rFonts w:ascii="Trebuchet MS" w:hAnsi="Trebuchet MS"/>
          <w:b/>
          <w:i w:val="0"/>
          <w:sz w:val="22"/>
          <w:szCs w:val="22"/>
        </w:rPr>
        <w:fldChar w:fldCharType="separate"/>
      </w:r>
      <w:r w:rsidRPr="00D8089F">
        <w:rPr>
          <w:rFonts w:ascii="Trebuchet MS" w:hAnsi="Trebuchet MS"/>
          <w:b/>
          <w:i w:val="0"/>
          <w:noProof/>
          <w:sz w:val="22"/>
          <w:szCs w:val="22"/>
        </w:rPr>
        <w:t>Société Publique Locale (SPL) Agence d'attractivité de l'Agglomération de Saintes - Approbation du projet de statuts - prise de participation</w:t>
      </w:r>
      <w:r w:rsidRPr="00D8089F">
        <w:rPr>
          <w:rFonts w:ascii="Trebuchet MS" w:hAnsi="Trebuchet MS"/>
          <w:b/>
          <w:i w:val="0"/>
          <w:sz w:val="22"/>
          <w:szCs w:val="22"/>
        </w:rPr>
        <w:fldChar w:fldCharType="end"/>
      </w:r>
      <w:r w:rsidRPr="00D8089F">
        <w:rPr>
          <w:rFonts w:ascii="Trebuchet MS" w:hAnsi="Trebuchet MS"/>
          <w:b/>
          <w:i w:val="0"/>
          <w:sz w:val="22"/>
          <w:szCs w:val="22"/>
        </w:rPr>
        <w:t xml:space="preserve"> et désignation </w:t>
      </w:r>
      <w:r w:rsidRPr="00D8089F">
        <w:rPr>
          <w:rFonts w:ascii="Trebuchet MS" w:hAnsi="Trebuchet MS"/>
          <w:b/>
          <w:i w:val="0"/>
          <w:noProof/>
          <w:sz w:val="22"/>
          <w:szCs w:val="22"/>
        </w:rPr>
        <w:t>de représentants de la commune de Varzay au sein de la société</w:t>
      </w:r>
    </w:p>
    <w:p w:rsidR="00EB6BA9" w:rsidRPr="00D8089F" w:rsidRDefault="00EB6BA9" w:rsidP="00EB6BA9">
      <w:pPr>
        <w:jc w:val="both"/>
        <w:rPr>
          <w:rFonts w:ascii="Arial" w:hAnsi="Arial" w:cs="Trebuchet MS"/>
          <w:color w:val="141215"/>
          <w:sz w:val="22"/>
          <w:szCs w:val="22"/>
        </w:rPr>
      </w:pPr>
      <w:r w:rsidRPr="00D8089F">
        <w:rPr>
          <w:b/>
          <w:color w:val="FF0000"/>
          <w:sz w:val="22"/>
          <w:szCs w:val="22"/>
        </w:rPr>
        <w:t>ANNULE ET REMPLACE LA DELIBERATION N°2022dec053, AR PREFECTURE  017-211704606-20221213-2022dec053B-DE du 21/12/2022</w:t>
      </w:r>
    </w:p>
    <w:p w:rsidR="006E7809" w:rsidRPr="00D8089F" w:rsidRDefault="006E7809" w:rsidP="006E7809">
      <w:pPr>
        <w:pStyle w:val="Corpsdetexte21"/>
        <w:rPr>
          <w:b/>
          <w:bCs/>
          <w:i w:val="0"/>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hAnsi="Trebuchet MS"/>
          <w:kern w:val="2"/>
          <w:sz w:val="22"/>
          <w:szCs w:val="22"/>
        </w:rPr>
        <w:t xml:space="preserve">Le rapporteur rappelle le contexte de </w:t>
      </w:r>
      <w:r w:rsidRPr="00D8089F">
        <w:rPr>
          <w:rFonts w:ascii="Trebuchet MS" w:eastAsia="Calibri" w:hAnsi="Trebuchet MS"/>
          <w:sz w:val="22"/>
          <w:szCs w:val="22"/>
        </w:rPr>
        <w:t>création de la Société Publique Locale (SPL) Agence d’attractivité de l’Agglomération de Saintes et présente la répartition du capital social ainsi que les modalités d’organisation de la gouvernance de la société.</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L’objet de la présente délibération vise à approuver le projet de statuts ci-joint de la SPL, d’approuver la participation de la commune de Varzay au capital social de la SPL à hauteur de 200 € soit 10 actions, d’une valeur nominale de 20 € et de désigner les représentants de la commune au sein de la société.</w:t>
      </w:r>
    </w:p>
    <w:p w:rsidR="006E7809" w:rsidRPr="00D8089F" w:rsidRDefault="006E7809" w:rsidP="006E7809">
      <w:pPr>
        <w:jc w:val="both"/>
        <w:rPr>
          <w:rFonts w:ascii="Trebuchet MS" w:eastAsia="Calibri" w:hAnsi="Trebuchet MS"/>
          <w:sz w:val="22"/>
          <w:szCs w:val="22"/>
          <w:u w:val="single"/>
        </w:rPr>
      </w:pPr>
    </w:p>
    <w:p w:rsidR="006E7809" w:rsidRPr="00D8089F" w:rsidRDefault="006E7809" w:rsidP="006E7809">
      <w:pPr>
        <w:jc w:val="both"/>
        <w:rPr>
          <w:rFonts w:ascii="Trebuchet MS" w:eastAsia="Calibri" w:hAnsi="Trebuchet MS"/>
          <w:b/>
          <w:bCs/>
          <w:sz w:val="22"/>
          <w:szCs w:val="22"/>
          <w:u w:val="single"/>
        </w:rPr>
      </w:pPr>
      <w:r w:rsidRPr="00D8089F">
        <w:rPr>
          <w:rFonts w:ascii="Trebuchet MS" w:eastAsia="Calibri" w:hAnsi="Trebuchet MS"/>
          <w:b/>
          <w:bCs/>
          <w:sz w:val="22"/>
          <w:szCs w:val="22"/>
        </w:rPr>
        <w:t xml:space="preserve">1. </w:t>
      </w:r>
      <w:r w:rsidRPr="00D8089F">
        <w:rPr>
          <w:rFonts w:ascii="Trebuchet MS" w:eastAsia="Calibri" w:hAnsi="Trebuchet MS"/>
          <w:b/>
          <w:bCs/>
          <w:sz w:val="22"/>
          <w:szCs w:val="22"/>
        </w:rPr>
        <w:tab/>
      </w:r>
      <w:r w:rsidRPr="00D8089F">
        <w:rPr>
          <w:rFonts w:ascii="Trebuchet MS" w:eastAsia="Calibri" w:hAnsi="Trebuchet MS"/>
          <w:b/>
          <w:bCs/>
          <w:sz w:val="22"/>
          <w:szCs w:val="22"/>
          <w:u w:val="single"/>
        </w:rPr>
        <w:t>Contexte de création de la Société Publique Locale (SPL) Agence d’attractivité de l’Agglomération de Saintes</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Les élus de la Communauté d'agglomération de Saintes ont initié dès 2020 une stratégie volontariste en matière d'attractivité du territoire qui porte ses fruits et redonne progressivement à l’Agglomération de Saintes la place qui est la sienne dans le paysage départemental.</w:t>
      </w: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w:t>
      </w: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xml:space="preserve">Depuis le début de l’actuelle mandature, plus de 20.2 millions d'euros ont d'ores-et-déjà été investis au service d'un territoire toujours plus attractif, plus vert et plus proche de ses habitants. La stratégie d'attractivité portée par l'exécutif produit des résultats tangibles. </w:t>
      </w:r>
      <w:r w:rsidRPr="00D8089F">
        <w:rPr>
          <w:rFonts w:ascii="Trebuchet MS" w:eastAsia="Calibri" w:hAnsi="Trebuchet MS"/>
          <w:sz w:val="22"/>
          <w:szCs w:val="22"/>
        </w:rPr>
        <w:lastRenderedPageBreak/>
        <w:t>Jour après jour, l'agglomération se transforme et l'image positive que dégage le territoire attire désormais les investisseurs privés qui portent de nombreux projets innovants, structurants et toujours plus qualitatifs.</w:t>
      </w: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w:t>
      </w: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xml:space="preserve">C’est dans ce cadre et avec l’objectif notamment de créer une porte d’entrée unique pour l’accueil des porteurs de projets et nouveaux salariés sur le territoire qu’il est proposé de créer une agence d’attractivité sous la forme d’une société publique locale (SPL). </w:t>
      </w: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xml:space="preserve">Cette agence aura notamment pour objectif de conduire toutes politiques ou actions de promotion du territoire, de marketing territorial, de prospection et d’accompagnement de nouvelles entreprises ou activités, d’accompagnement des porteurs de projets d’ évènements professionnels et d’animation d’évènements avec pour vocation principale de développer l’attractivité sur le territoire de ses actionnaires. </w:t>
      </w: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w:t>
      </w: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xml:space="preserve">Comme indiqué à l’article 3 du projet de statuts ci-joint, la société aura ainsi la possibilité d’assurer, entre autres activités :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de coopérations et de partenariats économiques de dimension locale, nationale, européenne et internationale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d’agence de développement économique et notamment de mettre en œuvre des politiques de promotion économique du territoire, de prospection et d’accueil de porteurs de projets, d’implantation d’entreprises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d’agence de marketing territorial et notamment de mettre en œuvre toutes politiques de communication et de marketing territorial tendant à améliorer la visibilité, l’image et la notoriété du territoire de ses actionnaires, notamment en promouvant l’excellence des filières professionnelles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d’accueil de tournages de films, et notamment de bureau des tournages (accueil, information et accompagnement des professionnels des tournages et de l’audiovisuel, etc.), et d’assurer la promotion du territoire des actionnaires en tant que lieu de tournages de films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de communication et de promotion des animations et du patrimoine du territoire de ses actionnaires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de médiation culturelle et d’organisation de visites guidées à vocation, patrimoniale, historique ou artistique, notamment dans le cadre du label Ville d’art et d’histoire décerné à Saintes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de bureau des congrès et notamment de réaliser l’accueil, l’information et l’accompagnement des organisateurs d’évènements (congrès, réunions, manifestations professionnelles, grands évènements, etc), de promouvoir la destination du territoire de ses actionnaires pour le secteur des congrès, conventions et évènements professionnels et de contribuer à coordonner les interventions des divers partenaires participant à l’attractivité du territoire dans ces domaines, de représenter la destination du territoire de ses actionnaires auprès des organismes professionnels nationaux et internationaux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xml:space="preserve">- l’incubation et l’accompagnement de structures et d’entreprises et la mise à disposition de ressources et d’équipements.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 la gestion de sites ou d’équipements touristiques, sportifs ou culturels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 xml:space="preserve">L’article L 1531-1 du Code Général des Collectivités Territoriales (CGCT) issu de la loi n° </w:t>
      </w:r>
      <w:r w:rsidRPr="00D8089F">
        <w:rPr>
          <w:rFonts w:ascii="Trebuchet MS" w:hAnsi="Trebuchet MS"/>
          <w:kern w:val="2"/>
          <w:sz w:val="22"/>
          <w:szCs w:val="22"/>
        </w:rPr>
        <w:lastRenderedPageBreak/>
        <w:t>2010-559 du 29 mai 2010 pour le développement des sociétés publiques locales permet la création de SPL dont le capital est détenu à 100 % par des collectivités ou groupements de collectivités territoriales.</w:t>
      </w:r>
    </w:p>
    <w:p w:rsidR="006E7809" w:rsidRPr="00D8089F" w:rsidRDefault="006E7809" w:rsidP="006E7809">
      <w:pPr>
        <w:jc w:val="both"/>
        <w:rPr>
          <w:rFonts w:ascii="Trebuchet MS" w:hAnsi="Trebuchet MS"/>
          <w:kern w:val="2"/>
          <w:sz w:val="22"/>
          <w:szCs w:val="22"/>
        </w:rPr>
      </w:pP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Les SPL doivent exercer leur activité exclusivement pour le compte de leurs actionnaires et sur le territoire des collectivités et de leurs groupements qui en sont membres.</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hAnsi="Trebuchet MS"/>
          <w:kern w:val="2"/>
          <w:sz w:val="22"/>
          <w:szCs w:val="22"/>
        </w:rPr>
        <w:t>La SPL permet ainsi</w:t>
      </w:r>
      <w:r w:rsidRPr="00D8089F">
        <w:rPr>
          <w:rFonts w:ascii="Trebuchet MS" w:eastAsia="Calibri" w:hAnsi="Trebuchet MS"/>
          <w:sz w:val="22"/>
          <w:szCs w:val="22"/>
        </w:rPr>
        <w:t>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de garantir un contrôle étroit de l’ensemble des actionnaires, y compris ceux ayant une faible participation et siégeant, à ce titre, au sein de l’Assemblée Spéciale,</w:t>
      </w:r>
    </w:p>
    <w:p w:rsidR="006E7809" w:rsidRPr="00D8089F" w:rsidRDefault="006E7809" w:rsidP="006E7809">
      <w:pPr>
        <w:ind w:left="708" w:hanging="708"/>
        <w:jc w:val="both"/>
        <w:rPr>
          <w:rFonts w:ascii="Trebuchet MS" w:eastAsia="Calibri" w:hAnsi="Trebuchet MS"/>
          <w:sz w:val="22"/>
          <w:szCs w:val="22"/>
        </w:rPr>
      </w:pPr>
    </w:p>
    <w:p w:rsidR="006E7809" w:rsidRPr="00D8089F" w:rsidRDefault="006E7809" w:rsidP="006E780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de bénéficier, du fait de son statut de société commerciale, d’une agilité dans son mode de fonctionnement et sa gouvernance,</w:t>
      </w:r>
    </w:p>
    <w:p w:rsidR="006E7809" w:rsidRPr="00D8089F" w:rsidRDefault="006E7809" w:rsidP="006E7809">
      <w:pPr>
        <w:jc w:val="both"/>
        <w:rPr>
          <w:rFonts w:ascii="Trebuchet MS" w:eastAsia="Calibri" w:hAnsi="Trebuchet MS"/>
          <w:sz w:val="22"/>
          <w:szCs w:val="22"/>
        </w:rPr>
      </w:pPr>
    </w:p>
    <w:p w:rsidR="006E7809" w:rsidRDefault="006E7809" w:rsidP="00EB6BA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d’être dispensé de toute procédure de publicité et de mise en concurrence au titre du régime dit de « quasi-régie » ou de « in house », dans ses relations contra</w:t>
      </w:r>
      <w:r w:rsidR="00EB6BA9">
        <w:rPr>
          <w:rFonts w:ascii="Trebuchet MS" w:eastAsia="Calibri" w:hAnsi="Trebuchet MS"/>
          <w:sz w:val="22"/>
          <w:szCs w:val="22"/>
        </w:rPr>
        <w:t>ctuelles avec ses actionnaires.</w:t>
      </w:r>
    </w:p>
    <w:p w:rsidR="006E7809" w:rsidRPr="00D8089F" w:rsidRDefault="006E7809" w:rsidP="006E7809">
      <w:pPr>
        <w:ind w:left="708" w:hanging="708"/>
        <w:jc w:val="both"/>
        <w:rPr>
          <w:rFonts w:ascii="Trebuchet MS" w:eastAsia="Calibri" w:hAnsi="Trebuchet MS"/>
          <w:sz w:val="22"/>
          <w:szCs w:val="22"/>
        </w:rPr>
      </w:pPr>
    </w:p>
    <w:p w:rsidR="006E7809" w:rsidRPr="00D8089F" w:rsidRDefault="006E7809" w:rsidP="006E7809">
      <w:pPr>
        <w:jc w:val="both"/>
        <w:rPr>
          <w:rFonts w:ascii="Trebuchet MS" w:eastAsia="Calibri" w:hAnsi="Trebuchet MS"/>
          <w:b/>
          <w:bCs/>
          <w:sz w:val="22"/>
          <w:szCs w:val="22"/>
          <w:u w:val="single"/>
        </w:rPr>
      </w:pPr>
      <w:r w:rsidRPr="00D8089F">
        <w:rPr>
          <w:rFonts w:ascii="Trebuchet MS" w:eastAsia="Calibri" w:hAnsi="Trebuchet MS"/>
          <w:b/>
          <w:bCs/>
          <w:sz w:val="22"/>
          <w:szCs w:val="22"/>
        </w:rPr>
        <w:t>2.</w:t>
      </w:r>
      <w:r w:rsidRPr="00D8089F">
        <w:rPr>
          <w:rFonts w:ascii="Trebuchet MS" w:hAnsi="Trebuchet MS"/>
          <w:sz w:val="22"/>
          <w:szCs w:val="22"/>
        </w:rPr>
        <w:tab/>
      </w:r>
      <w:r w:rsidRPr="00D8089F">
        <w:rPr>
          <w:rFonts w:ascii="Trebuchet MS" w:eastAsia="Calibri" w:hAnsi="Trebuchet MS"/>
          <w:b/>
          <w:bCs/>
          <w:sz w:val="22"/>
          <w:szCs w:val="22"/>
          <w:u w:val="single"/>
        </w:rPr>
        <w:t>Capital</w:t>
      </w:r>
    </w:p>
    <w:p w:rsidR="006E7809" w:rsidRPr="00D8089F" w:rsidRDefault="006E7809" w:rsidP="006E7809">
      <w:pPr>
        <w:jc w:val="both"/>
        <w:rPr>
          <w:rFonts w:ascii="Trebuchet MS" w:eastAsia="Calibri" w:hAnsi="Trebuchet MS"/>
          <w:b/>
          <w:bC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Le capital de la SPL est fixé à 37 020 €.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Le capital sera détenu majoritairement par la Communauté d’Agglomération de Saintes qui a également vocation à porter provisoirement des actions destinées à être cédées aux Communes souhaitant, postérieurement à la création de la SPL, en devenir actionnaires et faire appel à ses services.</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A ce titre, et dans la perspective de la constitution de la SPL courant janvier 2023, il est prévu que puissent participer au capital initial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pStyle w:val="Paragraphedeliste"/>
        <w:widowControl/>
        <w:numPr>
          <w:ilvl w:val="0"/>
          <w:numId w:val="42"/>
        </w:numPr>
        <w:suppressAutoHyphens w:val="0"/>
        <w:autoSpaceDN/>
        <w:ind w:left="1287"/>
        <w:contextualSpacing w:val="0"/>
        <w:jc w:val="both"/>
        <w:textAlignment w:val="auto"/>
        <w:rPr>
          <w:rFonts w:ascii="Trebuchet MS" w:hAnsi="Trebuchet MS"/>
          <w:sz w:val="22"/>
          <w:szCs w:val="22"/>
        </w:rPr>
      </w:pPr>
      <w:r w:rsidRPr="00D8089F">
        <w:rPr>
          <w:rFonts w:ascii="Trebuchet MS" w:hAnsi="Trebuchet MS"/>
          <w:spacing w:val="-10"/>
          <w:sz w:val="22"/>
          <w:szCs w:val="22"/>
        </w:rPr>
        <w:t xml:space="preserve">La CDA de SAINTES à hauteur de 82,06 %, soit une participation de </w:t>
      </w:r>
      <w:r w:rsidRPr="00D8089F">
        <w:rPr>
          <w:rFonts w:ascii="Trebuchet MS" w:eastAsia="Calibri" w:hAnsi="Trebuchet MS"/>
          <w:sz w:val="22"/>
          <w:szCs w:val="22"/>
        </w:rPr>
        <w:t>30 380 €</w:t>
      </w:r>
      <w:r w:rsidRPr="00D8089F">
        <w:rPr>
          <w:rFonts w:ascii="Trebuchet MS" w:hAnsi="Trebuchet MS"/>
          <w:spacing w:val="-10"/>
          <w:sz w:val="22"/>
          <w:szCs w:val="22"/>
        </w:rPr>
        <w:t xml:space="preserve"> ; </w:t>
      </w:r>
    </w:p>
    <w:p w:rsidR="006E7809" w:rsidRPr="00D8089F" w:rsidRDefault="006E7809" w:rsidP="006E7809">
      <w:pPr>
        <w:pStyle w:val="Paragraphedeliste"/>
        <w:widowControl/>
        <w:numPr>
          <w:ilvl w:val="0"/>
          <w:numId w:val="42"/>
        </w:numPr>
        <w:suppressAutoHyphens w:val="0"/>
        <w:autoSpaceDN/>
        <w:ind w:left="1287"/>
        <w:contextualSpacing w:val="0"/>
        <w:jc w:val="both"/>
        <w:textAlignment w:val="auto"/>
        <w:rPr>
          <w:rFonts w:ascii="Trebuchet MS" w:hAnsi="Trebuchet MS"/>
          <w:sz w:val="22"/>
          <w:szCs w:val="22"/>
        </w:rPr>
      </w:pPr>
      <w:r w:rsidRPr="00D8089F">
        <w:rPr>
          <w:rFonts w:ascii="Trebuchet MS" w:hAnsi="Trebuchet MS"/>
          <w:spacing w:val="-10"/>
          <w:sz w:val="22"/>
          <w:szCs w:val="22"/>
        </w:rPr>
        <w:t>La Ville de SAINTES à hauteur de 11,4 %, soit une participation de 4 220 € ;</w:t>
      </w:r>
    </w:p>
    <w:p w:rsidR="006E7809" w:rsidRPr="00D8089F" w:rsidRDefault="006E7809" w:rsidP="006E7809">
      <w:pPr>
        <w:pStyle w:val="Paragraphedeliste"/>
        <w:widowControl/>
        <w:numPr>
          <w:ilvl w:val="0"/>
          <w:numId w:val="42"/>
        </w:numPr>
        <w:suppressAutoHyphens w:val="0"/>
        <w:autoSpaceDN/>
        <w:ind w:left="1287"/>
        <w:contextualSpacing w:val="0"/>
        <w:jc w:val="both"/>
        <w:textAlignment w:val="auto"/>
        <w:rPr>
          <w:rFonts w:ascii="Trebuchet MS" w:hAnsi="Trebuchet MS"/>
          <w:sz w:val="22"/>
          <w:szCs w:val="22"/>
        </w:rPr>
      </w:pPr>
      <w:r w:rsidRPr="00D8089F">
        <w:rPr>
          <w:rFonts w:ascii="Trebuchet MS" w:hAnsi="Trebuchet MS"/>
          <w:spacing w:val="-10"/>
          <w:sz w:val="22"/>
          <w:szCs w:val="22"/>
        </w:rPr>
        <w:t>Les autres communes à hauteur de 6,54 % avec une participation :</w:t>
      </w:r>
    </w:p>
    <w:p w:rsidR="006E7809" w:rsidRPr="00D8089F" w:rsidRDefault="006E7809" w:rsidP="006E7809">
      <w:pPr>
        <w:pStyle w:val="Paragraphedeliste"/>
        <w:widowControl/>
        <w:numPr>
          <w:ilvl w:val="0"/>
          <w:numId w:val="42"/>
        </w:numPr>
        <w:suppressAutoHyphens w:val="0"/>
        <w:autoSpaceDN/>
        <w:ind w:left="1287"/>
        <w:contextualSpacing w:val="0"/>
        <w:jc w:val="both"/>
        <w:textAlignment w:val="auto"/>
        <w:rPr>
          <w:rFonts w:ascii="Trebuchet MS" w:hAnsi="Trebuchet MS"/>
          <w:sz w:val="22"/>
          <w:szCs w:val="22"/>
        </w:rPr>
      </w:pPr>
      <w:r w:rsidRPr="00D8089F">
        <w:rPr>
          <w:rFonts w:ascii="Trebuchet MS" w:hAnsi="Trebuchet MS"/>
          <w:spacing w:val="-10"/>
          <w:sz w:val="22"/>
          <w:szCs w:val="22"/>
        </w:rPr>
        <w:t>Les communes de CHANIERS, SAINT GEORGES DES COTEAUX, et FONTCOUVERTE à hauteur de              340 € chacune,</w:t>
      </w:r>
    </w:p>
    <w:p w:rsidR="006E7809" w:rsidRPr="00D8089F" w:rsidRDefault="006E7809" w:rsidP="006E7809">
      <w:pPr>
        <w:pStyle w:val="Paragraphedeliste"/>
        <w:widowControl/>
        <w:numPr>
          <w:ilvl w:val="0"/>
          <w:numId w:val="42"/>
        </w:numPr>
        <w:suppressAutoHyphens w:val="0"/>
        <w:autoSpaceDN/>
        <w:ind w:left="1287"/>
        <w:contextualSpacing w:val="0"/>
        <w:jc w:val="both"/>
        <w:textAlignment w:val="auto"/>
        <w:rPr>
          <w:rFonts w:ascii="Trebuchet MS" w:hAnsi="Trebuchet MS"/>
          <w:sz w:val="22"/>
          <w:szCs w:val="22"/>
        </w:rPr>
      </w:pPr>
      <w:r w:rsidRPr="00D8089F">
        <w:rPr>
          <w:rFonts w:ascii="Trebuchet MS" w:hAnsi="Trebuchet MS"/>
          <w:spacing w:val="-10"/>
          <w:sz w:val="22"/>
          <w:szCs w:val="22"/>
        </w:rPr>
        <w:t>Les communes de CORME-ROYAL, LES GONDS, MONTILS, PISANY,</w:t>
      </w:r>
      <w:r w:rsidRPr="00D8089F">
        <w:rPr>
          <w:rFonts w:ascii="Trebuchet MS" w:hAnsi="Trebuchet MS"/>
          <w:sz w:val="22"/>
          <w:szCs w:val="22"/>
        </w:rPr>
        <w:t xml:space="preserve"> </w:t>
      </w:r>
      <w:r w:rsidRPr="00D8089F">
        <w:rPr>
          <w:rFonts w:ascii="Trebuchet MS" w:hAnsi="Trebuchet MS"/>
          <w:spacing w:val="-10"/>
          <w:sz w:val="22"/>
          <w:szCs w:val="22"/>
        </w:rPr>
        <w:t>VARZAY,</w:t>
      </w:r>
      <w:r w:rsidRPr="00D8089F">
        <w:rPr>
          <w:rFonts w:ascii="Trebuchet MS" w:hAnsi="Trebuchet MS"/>
          <w:sz w:val="22"/>
          <w:szCs w:val="22"/>
        </w:rPr>
        <w:t xml:space="preserve"> </w:t>
      </w:r>
      <w:r w:rsidRPr="00D8089F">
        <w:rPr>
          <w:rFonts w:ascii="Trebuchet MS" w:hAnsi="Trebuchet MS"/>
          <w:spacing w:val="-10"/>
          <w:sz w:val="22"/>
          <w:szCs w:val="22"/>
        </w:rPr>
        <w:t>VENERAND, VILLARS-LES-BOIS à hauteur de 200 € chacune.</w:t>
      </w:r>
    </w:p>
    <w:p w:rsidR="006E7809" w:rsidRPr="00D8089F" w:rsidRDefault="006E7809" w:rsidP="006E7809">
      <w:pPr>
        <w:widowControl/>
        <w:suppressAutoHyphens w:val="0"/>
        <w:jc w:val="both"/>
        <w:rPr>
          <w:rFonts w:ascii="Trebuchet MS" w:eastAsia="Calibri" w:hAnsi="Trebuchet MS"/>
          <w:sz w:val="22"/>
          <w:szCs w:val="22"/>
        </w:rPr>
      </w:pPr>
    </w:p>
    <w:p w:rsidR="006E7809" w:rsidRPr="00EB6BA9" w:rsidRDefault="006E7809" w:rsidP="006E7809">
      <w:pPr>
        <w:jc w:val="both"/>
        <w:rPr>
          <w:rFonts w:ascii="Trebuchet MS" w:eastAsia="Calibri" w:hAnsi="Trebuchet MS"/>
          <w:sz w:val="22"/>
          <w:szCs w:val="22"/>
        </w:rPr>
      </w:pPr>
      <w:r w:rsidRPr="00D8089F">
        <w:rPr>
          <w:rFonts w:ascii="Trebuchet MS" w:eastAsia="Calibri" w:hAnsi="Trebuchet MS"/>
          <w:sz w:val="22"/>
          <w:szCs w:val="22"/>
        </w:rPr>
        <w:t>Dès sa constitution, il sera également envisagé de faire entrer les autres communes qui le souhaiteraient et ce, via la cession, par la Communauté d’Agglomération d’actions, sous réserve d’être agrées par le Cons</w:t>
      </w:r>
      <w:r w:rsidR="00EB6BA9">
        <w:rPr>
          <w:rFonts w:ascii="Trebuchet MS" w:eastAsia="Calibri" w:hAnsi="Trebuchet MS"/>
          <w:sz w:val="22"/>
          <w:szCs w:val="22"/>
        </w:rPr>
        <w:t>eil d’administration de la SPL.</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b/>
          <w:bCs/>
          <w:sz w:val="22"/>
          <w:szCs w:val="22"/>
        </w:rPr>
      </w:pPr>
      <w:r w:rsidRPr="00D8089F">
        <w:rPr>
          <w:rFonts w:ascii="Trebuchet MS" w:eastAsia="Calibri" w:hAnsi="Trebuchet MS"/>
          <w:b/>
          <w:bCs/>
          <w:sz w:val="22"/>
          <w:szCs w:val="22"/>
        </w:rPr>
        <w:t>3.</w:t>
      </w:r>
      <w:r w:rsidRPr="00D8089F">
        <w:rPr>
          <w:rFonts w:ascii="Trebuchet MS" w:hAnsi="Trebuchet MS"/>
          <w:sz w:val="22"/>
          <w:szCs w:val="22"/>
        </w:rPr>
        <w:tab/>
      </w:r>
      <w:r w:rsidRPr="00D8089F">
        <w:rPr>
          <w:rFonts w:ascii="Trebuchet MS" w:eastAsia="Calibri" w:hAnsi="Trebuchet MS"/>
          <w:b/>
          <w:bCs/>
          <w:sz w:val="22"/>
          <w:szCs w:val="22"/>
          <w:u w:val="single"/>
        </w:rPr>
        <w:t>Gouvernance</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La gouvernance de la SPL sera organisée autour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 xml:space="preserve">d’une Assemblée Générale au sein de laquelle siègera le représentant légal de chaque actionnaire, </w:t>
      </w:r>
    </w:p>
    <w:p w:rsidR="006E7809" w:rsidRPr="00D8089F" w:rsidRDefault="006E7809" w:rsidP="006E7809">
      <w:pPr>
        <w:ind w:left="708" w:hanging="708"/>
        <w:jc w:val="both"/>
        <w:rPr>
          <w:rFonts w:ascii="Trebuchet MS" w:eastAsia="Calibri" w:hAnsi="Trebuchet MS"/>
          <w:sz w:val="22"/>
          <w:szCs w:val="22"/>
        </w:rPr>
      </w:pPr>
    </w:p>
    <w:p w:rsidR="006E7809" w:rsidRPr="00D8089F" w:rsidRDefault="006E7809" w:rsidP="006E780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 xml:space="preserve">d’un Conseil d’Administration composé de dix-huit membres,  </w:t>
      </w:r>
    </w:p>
    <w:p w:rsidR="006E7809" w:rsidRPr="00D8089F" w:rsidRDefault="006E7809" w:rsidP="006E7809">
      <w:pPr>
        <w:ind w:left="708" w:hanging="708"/>
        <w:jc w:val="both"/>
        <w:rPr>
          <w:rFonts w:ascii="Trebuchet MS" w:eastAsia="Calibri" w:hAnsi="Trebuchet MS"/>
          <w:sz w:val="22"/>
          <w:szCs w:val="22"/>
        </w:rPr>
      </w:pPr>
    </w:p>
    <w:p w:rsidR="006E7809" w:rsidRPr="00D8089F" w:rsidRDefault="006E7809" w:rsidP="006E780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 xml:space="preserve">de l’Assemblée Spéciale composée de l’ensemble des actionnaires ne bénéficiant pas, en raison du niveau de leur participation au capital, d’une représentation directe au </w:t>
      </w:r>
      <w:r w:rsidRPr="00D8089F">
        <w:rPr>
          <w:rFonts w:ascii="Trebuchet MS" w:eastAsia="Calibri" w:hAnsi="Trebuchet MS"/>
          <w:sz w:val="22"/>
          <w:szCs w:val="22"/>
        </w:rPr>
        <w:lastRenderedPageBreak/>
        <w:t>Conseil d’Administration,</w:t>
      </w:r>
    </w:p>
    <w:p w:rsidR="006E7809" w:rsidRPr="00D8089F" w:rsidRDefault="006E7809" w:rsidP="006E7809">
      <w:pPr>
        <w:ind w:left="708" w:hanging="708"/>
        <w:jc w:val="both"/>
        <w:rPr>
          <w:rFonts w:ascii="Trebuchet MS" w:eastAsia="Calibri" w:hAnsi="Trebuchet MS"/>
          <w:sz w:val="22"/>
          <w:szCs w:val="22"/>
        </w:rPr>
      </w:pPr>
    </w:p>
    <w:p w:rsidR="006E7809" w:rsidRPr="00D8089F" w:rsidRDefault="006E7809" w:rsidP="006E780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d’un(e) Président (e),</w:t>
      </w:r>
    </w:p>
    <w:p w:rsidR="006E7809" w:rsidRPr="00D8089F" w:rsidRDefault="006E7809" w:rsidP="006E7809">
      <w:pPr>
        <w:ind w:left="708" w:hanging="708"/>
        <w:jc w:val="both"/>
        <w:rPr>
          <w:rFonts w:ascii="Trebuchet MS" w:eastAsia="Calibri" w:hAnsi="Trebuchet MS"/>
          <w:sz w:val="22"/>
          <w:szCs w:val="22"/>
        </w:rPr>
      </w:pPr>
    </w:p>
    <w:p w:rsidR="006E7809" w:rsidRPr="00D8089F" w:rsidRDefault="006E7809" w:rsidP="006E7809">
      <w:pPr>
        <w:ind w:left="708" w:hanging="708"/>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d’un(e) Directeur(rice) général(e).</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Selon les principes énoncés par l’article L 1524-5 du CGCT, le Conseil d’Administration sera composé de :</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highlight w:val="yellow"/>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15 administrateurs désignés par la Communauté d’Agglomération de Saintes,</w:t>
      </w:r>
    </w:p>
    <w:p w:rsidR="006E7809" w:rsidRPr="00D8089F" w:rsidRDefault="006E7809" w:rsidP="006E7809">
      <w:pPr>
        <w:jc w:val="both"/>
        <w:rPr>
          <w:rFonts w:ascii="Trebuchet MS" w:eastAsia="Calibri" w:hAnsi="Trebuchet MS"/>
          <w:sz w:val="22"/>
          <w:szCs w:val="22"/>
        </w:rPr>
      </w:pPr>
    </w:p>
    <w:p w:rsidR="006E7809" w:rsidRPr="00D8089F" w:rsidRDefault="006E7809" w:rsidP="006E7809">
      <w:pPr>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hAnsi="Trebuchet MS"/>
          <w:sz w:val="22"/>
          <w:szCs w:val="22"/>
        </w:rPr>
        <w:tab/>
      </w:r>
      <w:r w:rsidRPr="00D8089F">
        <w:rPr>
          <w:rFonts w:ascii="Trebuchet MS" w:eastAsia="Calibri" w:hAnsi="Trebuchet MS"/>
          <w:sz w:val="22"/>
          <w:szCs w:val="22"/>
        </w:rPr>
        <w:t>2 administrateurs désignés par la Ville de Saintes,</w:t>
      </w:r>
    </w:p>
    <w:p w:rsidR="006E7809" w:rsidRPr="00D8089F" w:rsidRDefault="006E7809" w:rsidP="006E7809">
      <w:pPr>
        <w:jc w:val="both"/>
        <w:rPr>
          <w:rFonts w:ascii="Trebuchet MS" w:eastAsia="Calibri" w:hAnsi="Trebuchet MS"/>
          <w:sz w:val="22"/>
          <w:szCs w:val="22"/>
          <w:highlight w:val="yellow"/>
        </w:rPr>
      </w:pPr>
    </w:p>
    <w:p w:rsidR="006E7809" w:rsidRPr="00EB6BA9" w:rsidRDefault="006E7809" w:rsidP="006E7809">
      <w:pPr>
        <w:jc w:val="both"/>
        <w:rPr>
          <w:rFonts w:ascii="Trebuchet MS" w:eastAsia="Calibri" w:hAnsi="Trebuchet MS"/>
          <w:sz w:val="22"/>
          <w:szCs w:val="22"/>
        </w:rPr>
      </w:pPr>
      <w:r w:rsidRPr="00D8089F">
        <w:rPr>
          <w:rFonts w:ascii="Trebuchet MS" w:eastAsia="Calibri" w:hAnsi="Trebuchet MS"/>
          <w:sz w:val="22"/>
          <w:szCs w:val="22"/>
        </w:rPr>
        <w:t>-</w:t>
      </w:r>
      <w:r w:rsidRPr="00D8089F">
        <w:rPr>
          <w:rFonts w:ascii="Trebuchet MS" w:eastAsia="Calibri" w:hAnsi="Trebuchet MS"/>
          <w:sz w:val="22"/>
          <w:szCs w:val="22"/>
        </w:rPr>
        <w:tab/>
        <w:t>1 administrateur nommé en qualité de représentant commun des actionnaires siégeant a</w:t>
      </w:r>
      <w:r w:rsidR="00EB6BA9">
        <w:rPr>
          <w:rFonts w:ascii="Trebuchet MS" w:eastAsia="Calibri" w:hAnsi="Trebuchet MS"/>
          <w:sz w:val="22"/>
          <w:szCs w:val="22"/>
        </w:rPr>
        <w:t>u sein de l’Assemblée Spéciale.</w:t>
      </w:r>
    </w:p>
    <w:p w:rsidR="006E7809" w:rsidRPr="00D8089F" w:rsidRDefault="006E7809" w:rsidP="006E7809">
      <w:pPr>
        <w:jc w:val="both"/>
        <w:rPr>
          <w:rFonts w:ascii="Trebuchet MS" w:hAnsi="Trebuchet MS"/>
          <w:kern w:val="0"/>
          <w:sz w:val="22"/>
          <w:szCs w:val="22"/>
          <w:lang w:eastAsia="ar-SA"/>
        </w:rPr>
      </w:pPr>
    </w:p>
    <w:p w:rsidR="006E7809" w:rsidRPr="00D8089F" w:rsidRDefault="006E7809" w:rsidP="006E7809">
      <w:pPr>
        <w:jc w:val="both"/>
        <w:rPr>
          <w:rFonts w:ascii="Trebuchet MS" w:eastAsia="Calibri" w:hAnsi="Trebuchet MS"/>
          <w:b/>
          <w:bCs/>
          <w:sz w:val="22"/>
          <w:szCs w:val="22"/>
          <w:u w:val="single"/>
        </w:rPr>
      </w:pPr>
      <w:r w:rsidRPr="00D8089F">
        <w:rPr>
          <w:rFonts w:ascii="Trebuchet MS" w:eastAsia="Calibri" w:hAnsi="Trebuchet MS"/>
          <w:b/>
          <w:bCs/>
          <w:sz w:val="22"/>
          <w:szCs w:val="22"/>
        </w:rPr>
        <w:t>4.</w:t>
      </w:r>
      <w:r w:rsidRPr="00D8089F">
        <w:rPr>
          <w:rFonts w:ascii="Trebuchet MS" w:eastAsia="Calibri" w:hAnsi="Trebuchet MS"/>
          <w:b/>
          <w:bCs/>
          <w:sz w:val="22"/>
          <w:szCs w:val="22"/>
        </w:rPr>
        <w:tab/>
      </w:r>
      <w:r w:rsidRPr="00D8089F">
        <w:rPr>
          <w:rFonts w:ascii="Trebuchet MS" w:eastAsia="Calibri" w:hAnsi="Trebuchet MS"/>
          <w:b/>
          <w:bCs/>
          <w:sz w:val="22"/>
          <w:szCs w:val="22"/>
          <w:u w:val="single"/>
        </w:rPr>
        <w:t xml:space="preserve">Désignation des représentants au sein de la SPL </w:t>
      </w:r>
    </w:p>
    <w:p w:rsidR="006E7809" w:rsidRPr="00D8089F" w:rsidRDefault="006E7809" w:rsidP="006E7809">
      <w:pPr>
        <w:jc w:val="both"/>
        <w:rPr>
          <w:rFonts w:ascii="Trebuchet MS" w:hAnsi="Trebuchet MS"/>
          <w:kern w:val="2"/>
          <w:sz w:val="22"/>
          <w:szCs w:val="22"/>
        </w:rPr>
      </w:pP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 xml:space="preserve">Au vu du montant de la prise de participation proposée pour la commune, celle-ci doit procéder à la désignation : </w:t>
      </w: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 xml:space="preserve">- d’un représentant permanent à l’Assemblée Générale des actionnaires. </w:t>
      </w: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 d’un représentant à l’assemblée spéciale.</w:t>
      </w:r>
    </w:p>
    <w:p w:rsidR="006E7809" w:rsidRPr="00D8089F" w:rsidRDefault="006E7809" w:rsidP="006E7809">
      <w:pPr>
        <w:jc w:val="both"/>
        <w:rPr>
          <w:rFonts w:ascii="Trebuchet MS" w:hAnsi="Trebuchet MS"/>
          <w:kern w:val="2"/>
          <w:sz w:val="22"/>
          <w:szCs w:val="22"/>
        </w:rPr>
      </w:pP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 xml:space="preserve">Se porte candidat(e) : </w:t>
      </w: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 pour l’Assemblée Générale : Mme HEGUI Nadine.</w:t>
      </w: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 pour l’Assemblée Spéciale : Mme HEGUI Nadine.</w:t>
      </w:r>
    </w:p>
    <w:p w:rsidR="006E7809" w:rsidRPr="00D8089F" w:rsidRDefault="006E7809" w:rsidP="006E7809">
      <w:pPr>
        <w:jc w:val="both"/>
        <w:rPr>
          <w:rFonts w:ascii="Trebuchet MS" w:hAnsi="Trebuchet MS"/>
          <w:kern w:val="2"/>
          <w:sz w:val="22"/>
          <w:szCs w:val="22"/>
        </w:rPr>
      </w:pPr>
    </w:p>
    <w:p w:rsidR="006E7809" w:rsidRPr="00D8089F" w:rsidRDefault="006E7809" w:rsidP="006E7809">
      <w:pPr>
        <w:jc w:val="both"/>
        <w:rPr>
          <w:rFonts w:ascii="Trebuchet MS" w:hAnsi="Trebuchet MS"/>
          <w:kern w:val="2"/>
          <w:sz w:val="22"/>
          <w:szCs w:val="22"/>
        </w:rPr>
      </w:pPr>
      <w:r w:rsidRPr="00D8089F">
        <w:rPr>
          <w:rFonts w:ascii="Trebuchet MS" w:hAnsi="Trebuchet MS"/>
          <w:kern w:val="2"/>
          <w:sz w:val="22"/>
          <w:szCs w:val="22"/>
        </w:rPr>
        <w:t>Pour ces désignations, l’article L 2121-21 du Code Général des Collectivités Territoriales (CGCT) autorise le vote à main levée dès lors que le Conseil se prononce en ce sens à l’unanimité et qu’aucune disposition législative ou règlementaire ne s’y oppose.</w:t>
      </w:r>
    </w:p>
    <w:p w:rsidR="006E7809" w:rsidRPr="00D8089F" w:rsidRDefault="006E7809" w:rsidP="006E7809">
      <w:pPr>
        <w:jc w:val="both"/>
        <w:rPr>
          <w:rFonts w:ascii="Trebuchet MS" w:hAnsi="Trebuchet MS"/>
          <w:kern w:val="0"/>
          <w:sz w:val="22"/>
          <w:szCs w:val="22"/>
          <w:lang w:eastAsia="ar-SA"/>
        </w:rPr>
      </w:pPr>
    </w:p>
    <w:p w:rsidR="006E7809" w:rsidRPr="00D8089F" w:rsidRDefault="006E7809" w:rsidP="006E7809">
      <w:pPr>
        <w:jc w:val="both"/>
        <w:rPr>
          <w:rFonts w:ascii="Trebuchet MS" w:hAnsi="Trebuchet MS"/>
          <w:b/>
          <w:bCs/>
          <w:kern w:val="0"/>
          <w:sz w:val="22"/>
          <w:szCs w:val="22"/>
          <w:lang w:eastAsia="ar-SA"/>
        </w:rPr>
      </w:pPr>
      <w:r w:rsidRPr="00D8089F">
        <w:rPr>
          <w:rFonts w:ascii="Trebuchet MS" w:hAnsi="Trebuchet MS"/>
          <w:b/>
          <w:bCs/>
          <w:kern w:val="0"/>
          <w:sz w:val="22"/>
          <w:szCs w:val="22"/>
          <w:lang w:eastAsia="ar-SA"/>
        </w:rPr>
        <w:t xml:space="preserve">Après avoir entendu le rapporteur, </w:t>
      </w:r>
    </w:p>
    <w:p w:rsidR="006E7809" w:rsidRPr="00D8089F" w:rsidRDefault="006E7809" w:rsidP="006E7809">
      <w:pPr>
        <w:jc w:val="both"/>
        <w:rPr>
          <w:rFonts w:ascii="Trebuchet MS" w:hAnsi="Trebuchet MS"/>
          <w:kern w:val="0"/>
          <w:sz w:val="22"/>
          <w:szCs w:val="22"/>
          <w:lang w:eastAsia="ar-SA"/>
        </w:rPr>
      </w:pPr>
    </w:p>
    <w:p w:rsidR="006E7809" w:rsidRPr="00D8089F" w:rsidRDefault="006E7809" w:rsidP="006E7809">
      <w:pPr>
        <w:jc w:val="both"/>
        <w:rPr>
          <w:rFonts w:ascii="Trebuchet MS" w:hAnsi="Trebuchet MS"/>
          <w:sz w:val="22"/>
          <w:szCs w:val="22"/>
        </w:rPr>
      </w:pPr>
      <w:r w:rsidRPr="00D8089F">
        <w:rPr>
          <w:rFonts w:ascii="Trebuchet MS" w:hAnsi="Trebuchet MS"/>
          <w:sz w:val="22"/>
          <w:szCs w:val="22"/>
        </w:rPr>
        <w:t>Vu le Code Général des Collectivités Territoriales, et notamment les articles L 1531-1, L 2121-21 et L 2121-33,</w:t>
      </w:r>
    </w:p>
    <w:p w:rsidR="006E7809" w:rsidRPr="00D8089F" w:rsidRDefault="006E7809" w:rsidP="006E7809">
      <w:pPr>
        <w:tabs>
          <w:tab w:val="left" w:pos="0"/>
          <w:tab w:val="left" w:pos="2694"/>
          <w:tab w:val="left" w:pos="2977"/>
          <w:tab w:val="left" w:pos="7797"/>
        </w:tabs>
        <w:jc w:val="both"/>
        <w:rPr>
          <w:rFonts w:ascii="Trebuchet MS" w:hAnsi="Trebuchet MS" w:cs="Arial"/>
          <w:sz w:val="22"/>
          <w:szCs w:val="22"/>
        </w:rPr>
      </w:pPr>
    </w:p>
    <w:p w:rsidR="006E7809" w:rsidRPr="00D8089F" w:rsidRDefault="006E7809" w:rsidP="006E7809">
      <w:pPr>
        <w:jc w:val="both"/>
        <w:rPr>
          <w:rFonts w:ascii="Trebuchet MS" w:hAnsi="Trebuchet MS"/>
          <w:i/>
          <w:color w:val="FF0000"/>
          <w:sz w:val="22"/>
          <w:szCs w:val="22"/>
        </w:rPr>
      </w:pPr>
      <w:r w:rsidRPr="00D8089F">
        <w:rPr>
          <w:rFonts w:ascii="Trebuchet MS" w:hAnsi="Trebuchet MS"/>
          <w:sz w:val="22"/>
          <w:szCs w:val="22"/>
        </w:rPr>
        <w:t xml:space="preserve">Vu le Code du Commerce et notamment les articles L 251-1 et suivants, </w:t>
      </w:r>
    </w:p>
    <w:p w:rsidR="006E7809" w:rsidRPr="00D8089F" w:rsidRDefault="006E7809" w:rsidP="006E7809">
      <w:pPr>
        <w:jc w:val="both"/>
        <w:rPr>
          <w:rFonts w:ascii="Trebuchet MS" w:hAnsi="Trebuchet MS"/>
          <w:color w:val="FF0000"/>
          <w:sz w:val="22"/>
          <w:szCs w:val="22"/>
        </w:rPr>
      </w:pPr>
    </w:p>
    <w:p w:rsidR="006E7809" w:rsidRPr="00D8089F" w:rsidRDefault="006E7809" w:rsidP="006E7809">
      <w:pPr>
        <w:jc w:val="both"/>
        <w:rPr>
          <w:rFonts w:ascii="Trebuchet MS" w:hAnsi="Trebuchet MS"/>
          <w:sz w:val="22"/>
          <w:szCs w:val="22"/>
        </w:rPr>
      </w:pPr>
      <w:r w:rsidRPr="00D8089F">
        <w:rPr>
          <w:rFonts w:ascii="Trebuchet MS" w:hAnsi="Trebuchet MS"/>
          <w:sz w:val="22"/>
          <w:szCs w:val="22"/>
        </w:rPr>
        <w:t>Considérant le rapport présenté ci-avant portant sur la constitution d’une société publique locale dénommée Agence d’attractivité de l’Agglomération de Saintes dont le siège est fixé 12 boulevard Guillet Maillet, 17100 Saintes et la durée fixée à quatre-vingt-dix-neuf (99) ans,</w:t>
      </w:r>
    </w:p>
    <w:p w:rsidR="006E7809" w:rsidRPr="00D8089F" w:rsidRDefault="006E7809" w:rsidP="006E7809">
      <w:pPr>
        <w:jc w:val="both"/>
        <w:rPr>
          <w:rFonts w:ascii="Trebuchet MS" w:hAnsi="Trebuchet MS"/>
          <w:sz w:val="22"/>
          <w:szCs w:val="22"/>
        </w:rPr>
      </w:pPr>
    </w:p>
    <w:p w:rsidR="006E7809" w:rsidRPr="00D8089F" w:rsidRDefault="006E7809" w:rsidP="006E7809">
      <w:pPr>
        <w:jc w:val="both"/>
        <w:rPr>
          <w:rFonts w:ascii="Trebuchet MS" w:hAnsi="Trebuchet MS" w:cs="Aparajita"/>
          <w:sz w:val="22"/>
          <w:szCs w:val="22"/>
        </w:rPr>
      </w:pPr>
      <w:r w:rsidRPr="00D8089F">
        <w:rPr>
          <w:rFonts w:ascii="Trebuchet MS" w:hAnsi="Trebuchet MS" w:cs="Aparajita"/>
          <w:sz w:val="22"/>
          <w:szCs w:val="22"/>
        </w:rPr>
        <w:t>Considérant que les crédits nécessaires sont inscrits au budget principal 2023,</w:t>
      </w:r>
    </w:p>
    <w:p w:rsidR="006E7809" w:rsidRPr="00D8089F" w:rsidRDefault="006E7809" w:rsidP="006E7809">
      <w:pPr>
        <w:pStyle w:val="WW-Standard"/>
        <w:jc w:val="both"/>
        <w:rPr>
          <w:rFonts w:ascii="Trebuchet MS" w:hAnsi="Trebuchet MS" w:cs="Trebuchet MS"/>
          <w:sz w:val="22"/>
          <w:szCs w:val="22"/>
        </w:rPr>
      </w:pPr>
    </w:p>
    <w:p w:rsidR="006E7809" w:rsidRPr="00D8089F" w:rsidRDefault="006E7809" w:rsidP="006E7809">
      <w:pPr>
        <w:pStyle w:val="WW-Standard"/>
        <w:jc w:val="both"/>
        <w:rPr>
          <w:rFonts w:ascii="Trebuchet MS" w:hAnsi="Trebuchet MS" w:cs="Trebuchet MS"/>
          <w:b/>
          <w:bCs/>
          <w:sz w:val="22"/>
          <w:szCs w:val="22"/>
        </w:rPr>
      </w:pPr>
      <w:r w:rsidRPr="00D8089F">
        <w:rPr>
          <w:rFonts w:ascii="Trebuchet MS" w:hAnsi="Trebuchet MS" w:cs="Trebuchet MS"/>
          <w:b/>
          <w:bCs/>
          <w:sz w:val="22"/>
          <w:szCs w:val="22"/>
        </w:rPr>
        <w:t xml:space="preserve">Il est proposé au Conseil Municipal : </w:t>
      </w:r>
    </w:p>
    <w:p w:rsidR="006E7809" w:rsidRPr="00D8089F" w:rsidRDefault="006E7809" w:rsidP="006E7809">
      <w:pPr>
        <w:pStyle w:val="WW-Standard"/>
        <w:tabs>
          <w:tab w:val="left" w:pos="284"/>
        </w:tabs>
        <w:jc w:val="both"/>
        <w:rPr>
          <w:rFonts w:ascii="Trebuchet MS" w:hAnsi="Trebuchet MS" w:cs="Trebuchet MS"/>
          <w:sz w:val="22"/>
          <w:szCs w:val="22"/>
        </w:rPr>
      </w:pPr>
    </w:p>
    <w:p w:rsidR="006E7809" w:rsidRPr="00D8089F" w:rsidRDefault="006E7809" w:rsidP="006E7809">
      <w:pPr>
        <w:pStyle w:val="WW-Standard"/>
        <w:jc w:val="both"/>
        <w:rPr>
          <w:rFonts w:ascii="Trebuchet MS" w:hAnsi="Trebuchet MS" w:cs="Trebuchet MS"/>
          <w:sz w:val="22"/>
          <w:szCs w:val="22"/>
        </w:rPr>
      </w:pPr>
      <w:r w:rsidRPr="00D8089F">
        <w:rPr>
          <w:rFonts w:ascii="Trebuchet MS" w:hAnsi="Trebuchet MS" w:cs="Trebuchet MS"/>
          <w:b/>
          <w:bCs/>
          <w:sz w:val="22"/>
          <w:szCs w:val="22"/>
        </w:rPr>
        <w:t xml:space="preserve">- d’approuver </w:t>
      </w:r>
      <w:r w:rsidRPr="00D8089F">
        <w:rPr>
          <w:rFonts w:ascii="Trebuchet MS" w:hAnsi="Trebuchet MS" w:cs="Trebuchet MS"/>
          <w:sz w:val="22"/>
          <w:szCs w:val="22"/>
        </w:rPr>
        <w:t>le projet de statuts de la SPL Agence d’attractivité de l’Agglomération de Saintes joint en annexe à la présente délibération.</w:t>
      </w:r>
    </w:p>
    <w:p w:rsidR="006E7809" w:rsidRPr="00D8089F" w:rsidRDefault="006E7809" w:rsidP="006E7809">
      <w:pPr>
        <w:pStyle w:val="WW-Standard"/>
        <w:jc w:val="both"/>
        <w:rPr>
          <w:rFonts w:ascii="Trebuchet MS" w:hAnsi="Trebuchet MS" w:cs="Trebuchet MS"/>
          <w:b/>
          <w:bCs/>
          <w:sz w:val="22"/>
          <w:szCs w:val="22"/>
        </w:rPr>
      </w:pPr>
    </w:p>
    <w:p w:rsidR="006E7809" w:rsidRPr="00D8089F" w:rsidRDefault="006E7809" w:rsidP="006E7809">
      <w:pPr>
        <w:pStyle w:val="WW-Standard"/>
        <w:jc w:val="both"/>
        <w:rPr>
          <w:rFonts w:ascii="Trebuchet MS" w:hAnsi="Trebuchet MS" w:cs="Trebuchet MS"/>
          <w:b/>
          <w:bCs/>
          <w:sz w:val="22"/>
          <w:szCs w:val="22"/>
        </w:rPr>
      </w:pPr>
      <w:r w:rsidRPr="00D8089F">
        <w:rPr>
          <w:rFonts w:ascii="Trebuchet MS" w:hAnsi="Trebuchet MS" w:cs="Trebuchet MS"/>
          <w:b/>
          <w:bCs/>
          <w:sz w:val="22"/>
          <w:szCs w:val="22"/>
        </w:rPr>
        <w:t xml:space="preserve">- d’approuver </w:t>
      </w:r>
      <w:r w:rsidRPr="00D8089F">
        <w:rPr>
          <w:rFonts w:ascii="Trebuchet MS" w:hAnsi="Trebuchet MS" w:cs="Trebuchet MS"/>
          <w:sz w:val="22"/>
          <w:szCs w:val="22"/>
        </w:rPr>
        <w:t xml:space="preserve">la participation de la commune au capital social de la SPL </w:t>
      </w:r>
      <w:bookmarkStart w:id="1" w:name="_Hlk113610445"/>
      <w:r w:rsidRPr="00D8089F">
        <w:rPr>
          <w:rFonts w:ascii="Trebuchet MS" w:hAnsi="Trebuchet MS" w:cs="Trebuchet MS"/>
          <w:sz w:val="22"/>
          <w:szCs w:val="22"/>
        </w:rPr>
        <w:t>Agence d’attractivité de l’Agglomération de Saintes à hauteur de 200 euros, soit 10 actions d’une valeur nominale de 20 €</w:t>
      </w:r>
      <w:bookmarkEnd w:id="1"/>
      <w:r w:rsidRPr="00D8089F">
        <w:rPr>
          <w:rFonts w:ascii="Trebuchet MS" w:eastAsia="Calibri" w:hAnsi="Trebuchet MS"/>
          <w:sz w:val="22"/>
          <w:szCs w:val="22"/>
        </w:rPr>
        <w:t>.</w:t>
      </w:r>
    </w:p>
    <w:p w:rsidR="006E7809" w:rsidRPr="00D8089F" w:rsidRDefault="006E7809" w:rsidP="006E7809">
      <w:pPr>
        <w:pStyle w:val="WW-Standard"/>
        <w:jc w:val="both"/>
        <w:rPr>
          <w:rFonts w:ascii="Trebuchet MS" w:hAnsi="Trebuchet MS" w:cs="Trebuchet MS"/>
          <w:b/>
          <w:bCs/>
          <w:sz w:val="22"/>
          <w:szCs w:val="22"/>
        </w:rPr>
      </w:pPr>
    </w:p>
    <w:p w:rsidR="006E7809" w:rsidRPr="00D8089F" w:rsidRDefault="006E7809" w:rsidP="006E7809">
      <w:pPr>
        <w:pStyle w:val="WW-Standard"/>
        <w:jc w:val="both"/>
        <w:rPr>
          <w:rFonts w:ascii="Trebuchet MS" w:hAnsi="Trebuchet MS" w:cs="Trebuchet MS"/>
          <w:sz w:val="22"/>
          <w:szCs w:val="22"/>
        </w:rPr>
      </w:pPr>
      <w:r w:rsidRPr="00D8089F">
        <w:rPr>
          <w:rFonts w:ascii="Trebuchet MS" w:hAnsi="Trebuchet MS" w:cs="Trebuchet MS"/>
          <w:b/>
          <w:bCs/>
          <w:sz w:val="22"/>
          <w:szCs w:val="22"/>
        </w:rPr>
        <w:lastRenderedPageBreak/>
        <w:t xml:space="preserve">- d’autoriser </w:t>
      </w:r>
      <w:r w:rsidRPr="00D8089F">
        <w:rPr>
          <w:rFonts w:ascii="Trebuchet MS" w:hAnsi="Trebuchet MS" w:cs="Trebuchet MS"/>
          <w:sz w:val="22"/>
          <w:szCs w:val="22"/>
        </w:rPr>
        <w:t>le versement de la totalité de cette somme en une seule fois, laquelle sera prélevée sur le budget principal.</w:t>
      </w:r>
    </w:p>
    <w:p w:rsidR="006E7809" w:rsidRPr="00D8089F" w:rsidRDefault="006E7809" w:rsidP="006E7809">
      <w:pPr>
        <w:pStyle w:val="WW-Standard"/>
        <w:jc w:val="both"/>
        <w:rPr>
          <w:rFonts w:ascii="Trebuchet MS" w:hAnsi="Trebuchet MS" w:cs="Trebuchet MS"/>
          <w:sz w:val="22"/>
          <w:szCs w:val="22"/>
        </w:rPr>
      </w:pPr>
    </w:p>
    <w:p w:rsidR="006E7809" w:rsidRPr="00D8089F" w:rsidRDefault="006E7809" w:rsidP="006E7809">
      <w:pPr>
        <w:pStyle w:val="WW-Standard"/>
        <w:jc w:val="both"/>
        <w:rPr>
          <w:rFonts w:ascii="Trebuchet MS" w:hAnsi="Trebuchet MS" w:cs="Trebuchet MS"/>
          <w:sz w:val="22"/>
          <w:szCs w:val="22"/>
        </w:rPr>
      </w:pPr>
      <w:r w:rsidRPr="00D8089F">
        <w:rPr>
          <w:rFonts w:ascii="Trebuchet MS" w:hAnsi="Trebuchet MS" w:cs="Trebuchet MS"/>
          <w:b/>
          <w:bCs/>
          <w:sz w:val="22"/>
          <w:szCs w:val="22"/>
        </w:rPr>
        <w:t xml:space="preserve">- d’approuver </w:t>
      </w:r>
      <w:r w:rsidRPr="00D8089F">
        <w:rPr>
          <w:rFonts w:ascii="Trebuchet MS" w:hAnsi="Trebuchet MS" w:cs="Trebuchet MS"/>
          <w:sz w:val="22"/>
          <w:szCs w:val="22"/>
        </w:rPr>
        <w:t>la composition du Conseil d’Administration, telle que décrite ci-avant.</w:t>
      </w:r>
    </w:p>
    <w:p w:rsidR="006E7809" w:rsidRPr="00D8089F" w:rsidRDefault="006E7809" w:rsidP="006E7809">
      <w:pPr>
        <w:pStyle w:val="WW-Standard"/>
        <w:jc w:val="both"/>
        <w:rPr>
          <w:rFonts w:ascii="Trebuchet MS" w:hAnsi="Trebuchet MS" w:cs="Trebuchet MS"/>
          <w:b/>
          <w:bCs/>
          <w:sz w:val="22"/>
          <w:szCs w:val="22"/>
        </w:rPr>
      </w:pPr>
    </w:p>
    <w:p w:rsidR="006E7809" w:rsidRPr="00D8089F" w:rsidRDefault="006E7809" w:rsidP="006E7809">
      <w:pPr>
        <w:rPr>
          <w:rFonts w:ascii="Trebuchet MS" w:eastAsia="Times New Roman" w:hAnsi="Trebuchet MS" w:cs="Times New Roman"/>
          <w:kern w:val="0"/>
          <w:sz w:val="22"/>
          <w:szCs w:val="22"/>
          <w:lang w:eastAsia="en-US"/>
        </w:rPr>
      </w:pPr>
      <w:r w:rsidRPr="00D8089F">
        <w:rPr>
          <w:rFonts w:ascii="Trebuchet MS" w:hAnsi="Trebuchet MS" w:cs="Trebuchet MS"/>
          <w:b/>
          <w:bCs/>
          <w:sz w:val="22"/>
          <w:szCs w:val="22"/>
        </w:rPr>
        <w:t xml:space="preserve">- </w:t>
      </w:r>
      <w:r w:rsidRPr="00D8089F">
        <w:rPr>
          <w:rFonts w:ascii="Trebuchet MS" w:eastAsia="Times New Roman" w:hAnsi="Trebuchet MS" w:cs="Times New Roman"/>
          <w:b/>
          <w:sz w:val="22"/>
          <w:szCs w:val="22"/>
        </w:rPr>
        <w:t>de décider,</w:t>
      </w:r>
      <w:r w:rsidRPr="00D8089F">
        <w:rPr>
          <w:rFonts w:ascii="Trebuchet MS" w:eastAsia="Times New Roman" w:hAnsi="Trebuchet MS" w:cs="Times New Roman"/>
          <w:sz w:val="22"/>
          <w:szCs w:val="22"/>
        </w:rPr>
        <w:t xml:space="preserve"> à l’unanimité, d’adopter le vote à main levée pour la désignation de :</w:t>
      </w:r>
    </w:p>
    <w:p w:rsidR="006E7809" w:rsidRPr="00D8089F" w:rsidRDefault="006E7809" w:rsidP="006E7809">
      <w:pPr>
        <w:pStyle w:val="WW-Standard"/>
        <w:jc w:val="both"/>
        <w:rPr>
          <w:rFonts w:ascii="Trebuchet MS" w:hAnsi="Trebuchet MS" w:cs="Trebuchet MS"/>
          <w:b/>
          <w:bCs/>
          <w:sz w:val="22"/>
          <w:szCs w:val="22"/>
        </w:rPr>
      </w:pPr>
    </w:p>
    <w:p w:rsidR="006E7809" w:rsidRPr="00D8089F" w:rsidRDefault="006E7809" w:rsidP="006E7809">
      <w:pPr>
        <w:pStyle w:val="WW-Standard"/>
        <w:jc w:val="both"/>
        <w:rPr>
          <w:rFonts w:ascii="Trebuchet MS" w:hAnsi="Trebuchet MS" w:cs="Trebuchet MS"/>
          <w:sz w:val="22"/>
          <w:szCs w:val="22"/>
        </w:rPr>
      </w:pPr>
      <w:r w:rsidRPr="00D8089F">
        <w:rPr>
          <w:rFonts w:ascii="Trebuchet MS" w:hAnsi="Trebuchet MS" w:cs="Trebuchet MS"/>
          <w:b/>
          <w:bCs/>
          <w:sz w:val="22"/>
          <w:szCs w:val="22"/>
        </w:rPr>
        <w:t xml:space="preserve"> -Madame HEGUI Nadine </w:t>
      </w:r>
      <w:r w:rsidRPr="00D8089F">
        <w:rPr>
          <w:rFonts w:ascii="Trebuchet MS" w:hAnsi="Trebuchet MS" w:cs="Trebuchet MS"/>
          <w:sz w:val="22"/>
          <w:szCs w:val="22"/>
        </w:rPr>
        <w:t>comme son représentant permanent à l’Assemblée Générale des actionnaires</w:t>
      </w:r>
      <w:r w:rsidRPr="00D8089F">
        <w:rPr>
          <w:rFonts w:ascii="Trebuchet MS" w:hAnsi="Trebuchet MS" w:cs="Trebuchet MS"/>
          <w:b/>
          <w:bCs/>
          <w:sz w:val="22"/>
          <w:szCs w:val="22"/>
        </w:rPr>
        <w:t xml:space="preserve"> </w:t>
      </w:r>
      <w:r w:rsidRPr="00D8089F">
        <w:rPr>
          <w:rFonts w:ascii="Trebuchet MS" w:hAnsi="Trebuchet MS" w:cs="Trebuchet MS"/>
          <w:sz w:val="22"/>
          <w:szCs w:val="22"/>
        </w:rPr>
        <w:t xml:space="preserve">de la SPL Agence d’attractivité de l’Agglomération de Saintes. </w:t>
      </w:r>
    </w:p>
    <w:p w:rsidR="006E7809" w:rsidRPr="00D8089F" w:rsidRDefault="006E7809" w:rsidP="006E7809">
      <w:pPr>
        <w:pStyle w:val="WW-Standard"/>
        <w:jc w:val="both"/>
        <w:rPr>
          <w:rFonts w:ascii="Trebuchet MS" w:hAnsi="Trebuchet MS" w:cs="Trebuchet MS"/>
          <w:bCs/>
          <w:sz w:val="22"/>
          <w:szCs w:val="22"/>
        </w:rPr>
      </w:pPr>
      <w:r w:rsidRPr="00D8089F">
        <w:rPr>
          <w:rFonts w:ascii="Trebuchet MS" w:hAnsi="Trebuchet MS" w:cs="Trebuchet MS"/>
          <w:b/>
          <w:bCs/>
          <w:sz w:val="22"/>
          <w:szCs w:val="22"/>
        </w:rPr>
        <w:t xml:space="preserve">- Madame HEGUI Nadine </w:t>
      </w:r>
      <w:r w:rsidRPr="00D8089F">
        <w:rPr>
          <w:rFonts w:ascii="Trebuchet MS" w:hAnsi="Trebuchet MS" w:cs="Trebuchet MS"/>
          <w:bCs/>
          <w:sz w:val="22"/>
          <w:szCs w:val="22"/>
        </w:rPr>
        <w:t>comme son représentant permanent à l’assemblée spéciale des actionnaires non représentés directement au Conseil d’administration</w:t>
      </w:r>
      <w:r w:rsidRPr="00D8089F">
        <w:rPr>
          <w:rFonts w:ascii="Trebuchet MS" w:hAnsi="Trebuchet MS" w:cs="Trebuchet MS"/>
          <w:sz w:val="22"/>
          <w:szCs w:val="22"/>
        </w:rPr>
        <w:t xml:space="preserve"> de la SPL Agence d’attractivité de l’Agglomération de Saintes</w:t>
      </w:r>
      <w:r w:rsidRPr="00D8089F">
        <w:rPr>
          <w:rFonts w:ascii="Trebuchet MS" w:hAnsi="Trebuchet MS" w:cs="Trebuchet MS"/>
          <w:bCs/>
          <w:sz w:val="22"/>
          <w:szCs w:val="22"/>
        </w:rPr>
        <w:t>.</w:t>
      </w:r>
    </w:p>
    <w:p w:rsidR="006E7809" w:rsidRPr="00D8089F" w:rsidRDefault="006E7809" w:rsidP="006E7809">
      <w:pPr>
        <w:pStyle w:val="WW-Standard"/>
        <w:jc w:val="both"/>
        <w:rPr>
          <w:rFonts w:ascii="Trebuchet MS" w:hAnsi="Trebuchet MS" w:cs="Trebuchet MS"/>
          <w:bCs/>
          <w:sz w:val="22"/>
          <w:szCs w:val="22"/>
        </w:rPr>
      </w:pPr>
    </w:p>
    <w:p w:rsidR="006E7809" w:rsidRPr="00D8089F" w:rsidRDefault="006E7809" w:rsidP="006E7809">
      <w:pPr>
        <w:pStyle w:val="WW-Standard"/>
        <w:jc w:val="both"/>
        <w:rPr>
          <w:rFonts w:ascii="Trebuchet MS" w:hAnsi="Trebuchet MS" w:cs="Trebuchet MS"/>
          <w:sz w:val="22"/>
          <w:szCs w:val="22"/>
        </w:rPr>
      </w:pPr>
      <w:r w:rsidRPr="00D8089F">
        <w:rPr>
          <w:rFonts w:ascii="Trebuchet MS" w:eastAsia="Times New Roman" w:hAnsi="Trebuchet MS" w:cs="Times New Roman"/>
          <w:b/>
          <w:sz w:val="22"/>
          <w:szCs w:val="22"/>
        </w:rPr>
        <w:t xml:space="preserve">- d’autoriser </w:t>
      </w:r>
      <w:r w:rsidRPr="00D8089F">
        <w:rPr>
          <w:rFonts w:ascii="Trebuchet MS" w:hAnsi="Trebuchet MS" w:cs="Trebuchet MS"/>
          <w:sz w:val="22"/>
          <w:szCs w:val="22"/>
        </w:rPr>
        <w:t>le représentant de la commune à l’Assemblée Spéciale à présenter sa candidature pour toutes fonctions et notamment la fonction de représentant commun et à se prononcer sur la dissociation ou le cumul des fonctions de Président et de Directeur général de la société.</w:t>
      </w:r>
    </w:p>
    <w:p w:rsidR="006E7809" w:rsidRPr="00D8089F" w:rsidRDefault="006E7809" w:rsidP="006E7809">
      <w:pPr>
        <w:pStyle w:val="WW-Standard"/>
        <w:jc w:val="both"/>
        <w:rPr>
          <w:rFonts w:ascii="Trebuchet MS" w:hAnsi="Trebuchet MS" w:cs="Trebuchet MS"/>
          <w:sz w:val="22"/>
          <w:szCs w:val="22"/>
        </w:rPr>
      </w:pPr>
    </w:p>
    <w:p w:rsidR="006E7809" w:rsidRDefault="006E7809" w:rsidP="006E7809">
      <w:pPr>
        <w:pStyle w:val="WW-Standard"/>
        <w:jc w:val="both"/>
        <w:rPr>
          <w:rFonts w:ascii="Trebuchet MS" w:hAnsi="Trebuchet MS"/>
          <w:sz w:val="22"/>
          <w:szCs w:val="22"/>
        </w:rPr>
      </w:pPr>
      <w:r w:rsidRPr="00D8089F">
        <w:rPr>
          <w:rFonts w:ascii="Trebuchet MS" w:hAnsi="Trebuchet MS"/>
          <w:sz w:val="22"/>
          <w:szCs w:val="22"/>
        </w:rPr>
        <w:t xml:space="preserve">- </w:t>
      </w:r>
      <w:r w:rsidRPr="00D8089F">
        <w:rPr>
          <w:rFonts w:ascii="Trebuchet MS" w:hAnsi="Trebuchet MS"/>
          <w:b/>
          <w:sz w:val="22"/>
          <w:szCs w:val="22"/>
        </w:rPr>
        <w:t>d’autoriser</w:t>
      </w:r>
      <w:r w:rsidRPr="00D8089F">
        <w:rPr>
          <w:rFonts w:ascii="Trebuchet MS" w:hAnsi="Trebuchet MS"/>
          <w:sz w:val="22"/>
          <w:szCs w:val="22"/>
        </w:rPr>
        <w:t xml:space="preserve"> Monsieur le Maire à prendre toutes les mesures nécessaires à l’exécution de la présente délibération et à signer les statuts ci-joints.</w:t>
      </w:r>
    </w:p>
    <w:p w:rsidR="006E7809" w:rsidRDefault="006E7809" w:rsidP="006E7809">
      <w:pPr>
        <w:pStyle w:val="WW-Standard"/>
        <w:jc w:val="both"/>
        <w:rPr>
          <w:rFonts w:ascii="Trebuchet MS" w:hAnsi="Trebuchet MS"/>
          <w:sz w:val="22"/>
          <w:szCs w:val="22"/>
        </w:rPr>
      </w:pPr>
    </w:p>
    <w:p w:rsidR="006E7809" w:rsidRDefault="006E7809" w:rsidP="006E7809">
      <w:pPr>
        <w:pStyle w:val="WW-Standard"/>
        <w:jc w:val="both"/>
        <w:rPr>
          <w:rFonts w:ascii="Trebuchet MS" w:hAnsi="Trebuchet MS"/>
          <w:sz w:val="22"/>
          <w:szCs w:val="22"/>
        </w:rPr>
      </w:pPr>
    </w:p>
    <w:p w:rsidR="006E7809" w:rsidRPr="00D8089F" w:rsidRDefault="006E7809" w:rsidP="006E7809">
      <w:pPr>
        <w:pStyle w:val="Corpsdetexte21"/>
        <w:rPr>
          <w:b/>
          <w:bCs/>
          <w:i w:val="0"/>
          <w:sz w:val="22"/>
          <w:szCs w:val="22"/>
        </w:rPr>
      </w:pPr>
      <w:r>
        <w:rPr>
          <w:b/>
          <w:bCs/>
          <w:i w:val="0"/>
          <w:sz w:val="22"/>
          <w:szCs w:val="22"/>
        </w:rPr>
        <w:t>Objet</w:t>
      </w:r>
      <w:r w:rsidRPr="00D8089F">
        <w:rPr>
          <w:b/>
          <w:bCs/>
          <w:i w:val="0"/>
          <w:sz w:val="22"/>
          <w:szCs w:val="22"/>
        </w:rPr>
        <w:t xml:space="preserve"> : </w:t>
      </w:r>
      <w:r>
        <w:rPr>
          <w:b/>
          <w:bCs/>
          <w:i w:val="0"/>
          <w:sz w:val="22"/>
          <w:szCs w:val="22"/>
        </w:rPr>
        <w:t xml:space="preserve">Proposition commerciale de </w:t>
      </w:r>
      <w:r>
        <w:rPr>
          <w:rFonts w:ascii="Trebuchet MS" w:hAnsi="Trebuchet MS"/>
          <w:b/>
          <w:i w:val="0"/>
          <w:sz w:val="22"/>
          <w:szCs w:val="22"/>
        </w:rPr>
        <w:t>SOLURIS – Désactivation du site internet Guppy – Migration vers WordPress</w:t>
      </w:r>
    </w:p>
    <w:p w:rsidR="006E7809" w:rsidRDefault="006E7809" w:rsidP="006E7809">
      <w:pPr>
        <w:pStyle w:val="Corpsdetexte21"/>
        <w:rPr>
          <w:b/>
          <w:bCs/>
          <w:i w:val="0"/>
          <w:sz w:val="22"/>
          <w:szCs w:val="22"/>
        </w:rPr>
      </w:pPr>
    </w:p>
    <w:p w:rsidR="006E7809" w:rsidRDefault="006E7809" w:rsidP="006E7809">
      <w:pPr>
        <w:pStyle w:val="Corpsdetexte21"/>
        <w:rPr>
          <w:bCs/>
          <w:i w:val="0"/>
          <w:sz w:val="22"/>
          <w:szCs w:val="22"/>
        </w:rPr>
      </w:pPr>
      <w:r>
        <w:rPr>
          <w:bCs/>
          <w:i w:val="0"/>
          <w:sz w:val="22"/>
          <w:szCs w:val="22"/>
        </w:rPr>
        <w:t>La mairie de Varzay fait partie des communes pionnières qui ont publié un site internet avec Soluris. Ce site s’appuie sur la solution Guppy, qui arrive aujourd’hui en fin de maintenance. Face à l’obsolescence technique de Guppy et à la recrudescence des risques de cybersécurité ; il convient d’interrompre rapidement cette solution.</w:t>
      </w:r>
    </w:p>
    <w:p w:rsidR="006E7809" w:rsidRDefault="006E7809" w:rsidP="006E7809">
      <w:pPr>
        <w:pStyle w:val="Corpsdetexte21"/>
        <w:rPr>
          <w:bCs/>
          <w:i w:val="0"/>
          <w:sz w:val="22"/>
          <w:szCs w:val="22"/>
        </w:rPr>
      </w:pPr>
    </w:p>
    <w:p w:rsidR="006E7809" w:rsidRDefault="006E7809" w:rsidP="006E7809">
      <w:pPr>
        <w:pStyle w:val="Corpsdetexte21"/>
        <w:rPr>
          <w:bCs/>
          <w:i w:val="0"/>
          <w:sz w:val="22"/>
          <w:szCs w:val="22"/>
        </w:rPr>
      </w:pPr>
      <w:r>
        <w:rPr>
          <w:bCs/>
          <w:i w:val="0"/>
          <w:sz w:val="22"/>
          <w:szCs w:val="22"/>
        </w:rPr>
        <w:t>Soluris nous informe que les sites Guppy hébergés par Soluris devront être désactivés au plus tard le 30 juin 2023 et propose une nouvelle offre de sites internet plus sûre, qui s’appuie sur la solution WordPress, pour une durée de 3 ans dont le coût revient à 250 € par an.</w:t>
      </w:r>
    </w:p>
    <w:p w:rsidR="006E7809" w:rsidRDefault="006E7809" w:rsidP="006E7809">
      <w:pPr>
        <w:pStyle w:val="Corpsdetexte21"/>
        <w:rPr>
          <w:bCs/>
          <w:i w:val="0"/>
          <w:sz w:val="22"/>
          <w:szCs w:val="22"/>
        </w:rPr>
      </w:pPr>
    </w:p>
    <w:p w:rsidR="006E7809" w:rsidRDefault="006E7809" w:rsidP="006E7809">
      <w:pPr>
        <w:pStyle w:val="Corpsdetexte21"/>
        <w:rPr>
          <w:bCs/>
          <w:i w:val="0"/>
          <w:sz w:val="22"/>
          <w:szCs w:val="22"/>
        </w:rPr>
      </w:pPr>
    </w:p>
    <w:p w:rsidR="006E7809" w:rsidRDefault="006E7809" w:rsidP="006E7809">
      <w:pPr>
        <w:pStyle w:val="Corpsdetexte21"/>
        <w:rPr>
          <w:bCs/>
          <w:i w:val="0"/>
          <w:sz w:val="22"/>
          <w:szCs w:val="22"/>
        </w:rPr>
      </w:pPr>
      <w:r>
        <w:rPr>
          <w:bCs/>
          <w:i w:val="0"/>
          <w:sz w:val="22"/>
          <w:szCs w:val="22"/>
        </w:rPr>
        <w:t>Après en avoir délibéré, le Conseil Municipal :</w:t>
      </w:r>
    </w:p>
    <w:p w:rsidR="006E7809" w:rsidRDefault="006E7809" w:rsidP="006E7809">
      <w:pPr>
        <w:pStyle w:val="Corpsdetexte21"/>
        <w:rPr>
          <w:bCs/>
          <w:i w:val="0"/>
          <w:sz w:val="22"/>
          <w:szCs w:val="22"/>
        </w:rPr>
      </w:pPr>
    </w:p>
    <w:p w:rsidR="006E7809" w:rsidRDefault="006E7809" w:rsidP="006E7809">
      <w:pPr>
        <w:pStyle w:val="Corpsdetexte21"/>
        <w:numPr>
          <w:ilvl w:val="0"/>
          <w:numId w:val="44"/>
        </w:numPr>
        <w:rPr>
          <w:b/>
          <w:bCs/>
          <w:i w:val="0"/>
          <w:sz w:val="22"/>
          <w:szCs w:val="22"/>
        </w:rPr>
      </w:pPr>
      <w:r w:rsidRPr="00485139">
        <w:rPr>
          <w:b/>
          <w:bCs/>
          <w:i w:val="0"/>
          <w:sz w:val="22"/>
          <w:szCs w:val="22"/>
        </w:rPr>
        <w:t>Donne son accord pour la migration vers</w:t>
      </w:r>
      <w:r>
        <w:rPr>
          <w:b/>
          <w:bCs/>
          <w:i w:val="0"/>
          <w:sz w:val="22"/>
          <w:szCs w:val="22"/>
        </w:rPr>
        <w:t xml:space="preserve"> la solution WordPress pour le site internet de la commune</w:t>
      </w:r>
    </w:p>
    <w:p w:rsidR="006E7809" w:rsidRDefault="006E7809" w:rsidP="006E7809">
      <w:pPr>
        <w:pStyle w:val="WW-Standard"/>
        <w:jc w:val="both"/>
        <w:rPr>
          <w:rFonts w:ascii="Trebuchet MS" w:hAnsi="Trebuchet MS"/>
          <w:sz w:val="22"/>
          <w:szCs w:val="22"/>
        </w:rPr>
      </w:pPr>
    </w:p>
    <w:p w:rsidR="006E7809" w:rsidRDefault="006E7809" w:rsidP="006E7809">
      <w:pPr>
        <w:pStyle w:val="WW-Standard"/>
        <w:jc w:val="both"/>
        <w:rPr>
          <w:rFonts w:ascii="Trebuchet MS" w:hAnsi="Trebuchet MS"/>
          <w:sz w:val="22"/>
          <w:szCs w:val="22"/>
        </w:rPr>
      </w:pPr>
    </w:p>
    <w:p w:rsidR="006E7809" w:rsidRPr="0086010A" w:rsidRDefault="006E7809" w:rsidP="006E7809">
      <w:pPr>
        <w:pStyle w:val="Standard"/>
        <w:rPr>
          <w:rFonts w:ascii="Arial" w:hAnsi="Arial" w:cs="Arial"/>
          <w:sz w:val="21"/>
          <w:szCs w:val="21"/>
        </w:rPr>
      </w:pPr>
      <w:r>
        <w:rPr>
          <w:rFonts w:ascii="Arial" w:hAnsi="Arial" w:cs="Arial"/>
          <w:b/>
          <w:sz w:val="21"/>
          <w:szCs w:val="21"/>
        </w:rPr>
        <w:t>Objet</w:t>
      </w:r>
      <w:r w:rsidRPr="0086010A">
        <w:rPr>
          <w:rFonts w:ascii="Arial" w:hAnsi="Arial" w:cs="Arial"/>
          <w:b/>
          <w:sz w:val="21"/>
          <w:szCs w:val="21"/>
        </w:rPr>
        <w:t xml:space="preserve"> : </w:t>
      </w:r>
      <w:r>
        <w:rPr>
          <w:rFonts w:ascii="Arial" w:hAnsi="Arial" w:cs="Arial"/>
          <w:b/>
          <w:bCs/>
          <w:sz w:val="21"/>
          <w:szCs w:val="21"/>
        </w:rPr>
        <w:t>Convention ORANGE – Effacement de réseaux coordonnés « Rue des Tilleuls »</w:t>
      </w:r>
    </w:p>
    <w:p w:rsidR="006E7809" w:rsidRPr="0086010A" w:rsidRDefault="006E7809" w:rsidP="006E7809">
      <w:pPr>
        <w:pStyle w:val="Standard"/>
        <w:jc w:val="both"/>
        <w:rPr>
          <w:rFonts w:ascii="Arial" w:hAnsi="Arial" w:cs="Arial"/>
          <w:sz w:val="21"/>
          <w:szCs w:val="21"/>
        </w:rPr>
      </w:pPr>
    </w:p>
    <w:p w:rsidR="006E7809" w:rsidRDefault="006E7809" w:rsidP="006E7809">
      <w:pPr>
        <w:tabs>
          <w:tab w:val="left" w:pos="993"/>
        </w:tabs>
        <w:jc w:val="both"/>
        <w:rPr>
          <w:rFonts w:ascii="Arial" w:hAnsi="Arial"/>
          <w:sz w:val="22"/>
          <w:szCs w:val="22"/>
        </w:rPr>
      </w:pPr>
      <w:r>
        <w:rPr>
          <w:rFonts w:ascii="Arial" w:hAnsi="Arial"/>
          <w:sz w:val="22"/>
          <w:szCs w:val="22"/>
        </w:rPr>
        <w:t>Monsieur le Maire informe qu’une convention avec ORANGE doit être signée dans le cadre de l’enfouissement des réseaux le long de la « Rue des Tilleuls ».</w:t>
      </w:r>
    </w:p>
    <w:p w:rsidR="006E7809" w:rsidRDefault="006E7809" w:rsidP="006E7809">
      <w:pPr>
        <w:tabs>
          <w:tab w:val="left" w:pos="993"/>
        </w:tabs>
        <w:jc w:val="both"/>
        <w:rPr>
          <w:rFonts w:ascii="Arial" w:hAnsi="Arial"/>
          <w:sz w:val="22"/>
          <w:szCs w:val="22"/>
        </w:rPr>
      </w:pPr>
    </w:p>
    <w:p w:rsidR="006E7809" w:rsidRPr="0086010A" w:rsidRDefault="006E7809" w:rsidP="006E7809">
      <w:pPr>
        <w:pStyle w:val="Standard"/>
        <w:jc w:val="both"/>
        <w:rPr>
          <w:rFonts w:ascii="Arial" w:hAnsi="Arial" w:cs="Arial"/>
          <w:sz w:val="21"/>
          <w:szCs w:val="21"/>
        </w:rPr>
      </w:pPr>
      <w:r w:rsidRPr="0086010A">
        <w:rPr>
          <w:rFonts w:ascii="Arial" w:hAnsi="Arial" w:cs="Arial"/>
          <w:sz w:val="21"/>
          <w:szCs w:val="21"/>
        </w:rPr>
        <w:t>Après en avoir délibéré, le Conseil Municipal</w:t>
      </w:r>
      <w:r>
        <w:rPr>
          <w:rFonts w:ascii="Arial" w:hAnsi="Arial" w:cs="Arial"/>
          <w:sz w:val="21"/>
          <w:szCs w:val="21"/>
        </w:rPr>
        <w:t xml:space="preserve"> </w:t>
      </w:r>
      <w:r w:rsidRPr="0086010A">
        <w:rPr>
          <w:rFonts w:ascii="Arial" w:hAnsi="Arial" w:cs="Arial"/>
          <w:sz w:val="21"/>
          <w:szCs w:val="21"/>
        </w:rPr>
        <w:t>:</w:t>
      </w:r>
    </w:p>
    <w:p w:rsidR="006E7809" w:rsidRPr="0086010A" w:rsidRDefault="006E7809" w:rsidP="006E7809">
      <w:pPr>
        <w:pStyle w:val="Standard"/>
        <w:jc w:val="both"/>
        <w:rPr>
          <w:rFonts w:ascii="Arial" w:hAnsi="Arial" w:cs="Arial"/>
          <w:sz w:val="21"/>
          <w:szCs w:val="21"/>
        </w:rPr>
      </w:pPr>
    </w:p>
    <w:p w:rsidR="006E7809" w:rsidRDefault="006E7809" w:rsidP="006E7809">
      <w:pPr>
        <w:numPr>
          <w:ilvl w:val="0"/>
          <w:numId w:val="13"/>
        </w:numPr>
        <w:tabs>
          <w:tab w:val="left" w:pos="993"/>
        </w:tabs>
        <w:autoSpaceDN/>
        <w:jc w:val="both"/>
        <w:textAlignment w:val="auto"/>
        <w:rPr>
          <w:rFonts w:ascii="Arial" w:hAnsi="Arial"/>
          <w:b/>
          <w:bCs/>
          <w:sz w:val="22"/>
          <w:szCs w:val="22"/>
        </w:rPr>
      </w:pPr>
      <w:r w:rsidRPr="00E87BD2">
        <w:rPr>
          <w:rFonts w:ascii="Arial" w:hAnsi="Arial"/>
          <w:b/>
          <w:bCs/>
          <w:sz w:val="22"/>
          <w:szCs w:val="22"/>
        </w:rPr>
        <w:t xml:space="preserve">Autorise le Maire à signer </w:t>
      </w:r>
      <w:r>
        <w:rPr>
          <w:rFonts w:ascii="Arial" w:hAnsi="Arial"/>
          <w:b/>
          <w:bCs/>
          <w:sz w:val="22"/>
          <w:szCs w:val="22"/>
        </w:rPr>
        <w:t>la convention ORANGE pour l’effacement de réseaux coordonnés « Rue des Tilleuls ».</w:t>
      </w:r>
    </w:p>
    <w:p w:rsidR="006E7809" w:rsidRDefault="006E7809" w:rsidP="006E7809">
      <w:pPr>
        <w:pStyle w:val="WW-Standard"/>
        <w:jc w:val="both"/>
        <w:rPr>
          <w:rFonts w:ascii="Trebuchet MS" w:hAnsi="Trebuchet MS"/>
          <w:sz w:val="22"/>
          <w:szCs w:val="22"/>
        </w:rPr>
      </w:pPr>
    </w:p>
    <w:p w:rsidR="006E7809" w:rsidRDefault="006E7809" w:rsidP="006E7809">
      <w:pPr>
        <w:pStyle w:val="WW-Standard"/>
        <w:jc w:val="both"/>
        <w:rPr>
          <w:rFonts w:ascii="Trebuchet MS" w:hAnsi="Trebuchet MS"/>
          <w:sz w:val="22"/>
          <w:szCs w:val="22"/>
        </w:rPr>
      </w:pPr>
    </w:p>
    <w:p w:rsidR="006E7809" w:rsidRPr="0086010A" w:rsidRDefault="006E7809" w:rsidP="006E7809">
      <w:pPr>
        <w:pStyle w:val="Standard"/>
        <w:rPr>
          <w:rFonts w:ascii="Arial" w:hAnsi="Arial" w:cs="Arial"/>
          <w:sz w:val="21"/>
          <w:szCs w:val="21"/>
        </w:rPr>
      </w:pPr>
      <w:r>
        <w:rPr>
          <w:rFonts w:ascii="Arial" w:hAnsi="Arial" w:cs="Arial"/>
          <w:b/>
          <w:sz w:val="21"/>
          <w:szCs w:val="21"/>
        </w:rPr>
        <w:t>Objet</w:t>
      </w:r>
      <w:r w:rsidRPr="0086010A">
        <w:rPr>
          <w:rFonts w:ascii="Arial" w:hAnsi="Arial" w:cs="Arial"/>
          <w:b/>
          <w:sz w:val="21"/>
          <w:szCs w:val="21"/>
        </w:rPr>
        <w:t xml:space="preserve"> : </w:t>
      </w:r>
      <w:r>
        <w:rPr>
          <w:rFonts w:ascii="Arial" w:hAnsi="Arial" w:cs="Arial"/>
          <w:b/>
          <w:bCs/>
          <w:sz w:val="21"/>
          <w:szCs w:val="21"/>
        </w:rPr>
        <w:t>Achat d’arbres fruitiers</w:t>
      </w:r>
    </w:p>
    <w:p w:rsidR="006E7809" w:rsidRPr="0086010A" w:rsidRDefault="006E7809" w:rsidP="006E7809">
      <w:pPr>
        <w:pStyle w:val="Standard"/>
        <w:jc w:val="both"/>
        <w:rPr>
          <w:rFonts w:ascii="Arial" w:hAnsi="Arial" w:cs="Arial"/>
          <w:sz w:val="21"/>
          <w:szCs w:val="21"/>
        </w:rPr>
      </w:pPr>
    </w:p>
    <w:p w:rsidR="006E7809" w:rsidRDefault="006E7809" w:rsidP="006E7809">
      <w:pPr>
        <w:tabs>
          <w:tab w:val="left" w:pos="993"/>
        </w:tabs>
        <w:jc w:val="both"/>
        <w:rPr>
          <w:rFonts w:ascii="Arial" w:hAnsi="Arial"/>
          <w:sz w:val="22"/>
          <w:szCs w:val="22"/>
        </w:rPr>
      </w:pPr>
      <w:r>
        <w:rPr>
          <w:rFonts w:ascii="Arial" w:hAnsi="Arial"/>
          <w:sz w:val="22"/>
          <w:szCs w:val="22"/>
        </w:rPr>
        <w:t xml:space="preserve">Il est proposé à l’assemblée l’acquisition de 7 arbres fruitiers qui seront plantés dans les divers </w:t>
      </w:r>
      <w:r>
        <w:rPr>
          <w:rFonts w:ascii="Arial" w:hAnsi="Arial"/>
          <w:sz w:val="22"/>
          <w:szCs w:val="22"/>
        </w:rPr>
        <w:lastRenderedPageBreak/>
        <w:t>espaces verts de la commune.</w:t>
      </w:r>
    </w:p>
    <w:p w:rsidR="006E7809" w:rsidRDefault="006E7809" w:rsidP="006E7809">
      <w:pPr>
        <w:tabs>
          <w:tab w:val="left" w:pos="993"/>
        </w:tabs>
        <w:jc w:val="both"/>
        <w:rPr>
          <w:rFonts w:ascii="Arial" w:hAnsi="Arial"/>
          <w:sz w:val="22"/>
          <w:szCs w:val="22"/>
        </w:rPr>
      </w:pPr>
    </w:p>
    <w:p w:rsidR="006E7809" w:rsidRDefault="006E7809" w:rsidP="006E7809">
      <w:pPr>
        <w:tabs>
          <w:tab w:val="left" w:pos="993"/>
        </w:tabs>
        <w:jc w:val="both"/>
        <w:rPr>
          <w:rFonts w:ascii="Arial" w:hAnsi="Arial"/>
          <w:sz w:val="22"/>
          <w:szCs w:val="22"/>
        </w:rPr>
      </w:pPr>
      <w:r>
        <w:rPr>
          <w:rFonts w:ascii="Arial" w:hAnsi="Arial"/>
          <w:sz w:val="22"/>
          <w:szCs w:val="22"/>
        </w:rPr>
        <w:t>Monsieur le Maire a présenté différents devis et celui de l’entreprise GAMM VERT a été retenu pour la somme de 439.65 € TTC.</w:t>
      </w:r>
    </w:p>
    <w:p w:rsidR="006E7809" w:rsidRPr="0086010A" w:rsidRDefault="006E7809" w:rsidP="006E7809">
      <w:pPr>
        <w:pStyle w:val="Standard"/>
        <w:jc w:val="both"/>
        <w:rPr>
          <w:rFonts w:ascii="Arial" w:hAnsi="Arial" w:cs="Arial"/>
          <w:sz w:val="21"/>
          <w:szCs w:val="21"/>
        </w:rPr>
      </w:pPr>
    </w:p>
    <w:p w:rsidR="006E7809" w:rsidRPr="0086010A" w:rsidRDefault="006E7809" w:rsidP="006E7809">
      <w:pPr>
        <w:pStyle w:val="Standard"/>
        <w:jc w:val="both"/>
        <w:rPr>
          <w:rFonts w:ascii="Arial" w:hAnsi="Arial" w:cs="Arial"/>
          <w:sz w:val="21"/>
          <w:szCs w:val="21"/>
        </w:rPr>
      </w:pPr>
      <w:r w:rsidRPr="0086010A">
        <w:rPr>
          <w:rFonts w:ascii="Arial" w:hAnsi="Arial" w:cs="Arial"/>
          <w:sz w:val="21"/>
          <w:szCs w:val="21"/>
        </w:rPr>
        <w:t>Après en avoir délib</w:t>
      </w:r>
      <w:r>
        <w:rPr>
          <w:rFonts w:ascii="Arial" w:hAnsi="Arial" w:cs="Arial"/>
          <w:sz w:val="21"/>
          <w:szCs w:val="21"/>
        </w:rPr>
        <w:t xml:space="preserve">éré, le Conseil Municipal </w:t>
      </w:r>
      <w:r w:rsidRPr="0086010A">
        <w:rPr>
          <w:rFonts w:ascii="Arial" w:hAnsi="Arial" w:cs="Arial"/>
          <w:sz w:val="21"/>
          <w:szCs w:val="21"/>
        </w:rPr>
        <w:t>:</w:t>
      </w:r>
    </w:p>
    <w:p w:rsidR="006E7809" w:rsidRPr="0086010A" w:rsidRDefault="006E7809" w:rsidP="006E7809">
      <w:pPr>
        <w:pStyle w:val="Standard"/>
        <w:jc w:val="both"/>
        <w:rPr>
          <w:rFonts w:ascii="Arial" w:hAnsi="Arial" w:cs="Arial"/>
          <w:sz w:val="21"/>
          <w:szCs w:val="21"/>
        </w:rPr>
      </w:pPr>
    </w:p>
    <w:p w:rsidR="006E7809" w:rsidRPr="00E87BD2" w:rsidRDefault="006E7809" w:rsidP="006E7809">
      <w:pPr>
        <w:numPr>
          <w:ilvl w:val="0"/>
          <w:numId w:val="13"/>
        </w:numPr>
        <w:tabs>
          <w:tab w:val="left" w:pos="993"/>
        </w:tabs>
        <w:autoSpaceDN/>
        <w:jc w:val="both"/>
        <w:textAlignment w:val="auto"/>
        <w:rPr>
          <w:rFonts w:ascii="Arial" w:hAnsi="Arial"/>
          <w:b/>
          <w:bCs/>
          <w:sz w:val="22"/>
          <w:szCs w:val="22"/>
        </w:rPr>
      </w:pPr>
      <w:r>
        <w:rPr>
          <w:rFonts w:ascii="Arial" w:hAnsi="Arial"/>
          <w:b/>
          <w:bCs/>
          <w:sz w:val="22"/>
          <w:szCs w:val="22"/>
        </w:rPr>
        <w:t>V</w:t>
      </w:r>
      <w:r w:rsidR="00EB6BA9">
        <w:rPr>
          <w:rFonts w:ascii="Arial" w:hAnsi="Arial"/>
          <w:b/>
          <w:bCs/>
          <w:sz w:val="22"/>
          <w:szCs w:val="22"/>
        </w:rPr>
        <w:t>alide</w:t>
      </w:r>
      <w:r>
        <w:rPr>
          <w:rFonts w:ascii="Arial" w:hAnsi="Arial"/>
          <w:b/>
          <w:bCs/>
          <w:sz w:val="22"/>
          <w:szCs w:val="22"/>
        </w:rPr>
        <w:t xml:space="preserve"> le devis de l’entreprise</w:t>
      </w:r>
      <w:r>
        <w:rPr>
          <w:rFonts w:ascii="Arial" w:hAnsi="Arial"/>
          <w:sz w:val="22"/>
          <w:szCs w:val="22"/>
        </w:rPr>
        <w:t xml:space="preserve"> </w:t>
      </w:r>
      <w:r w:rsidRPr="0019399D">
        <w:rPr>
          <w:rFonts w:ascii="Arial" w:hAnsi="Arial"/>
          <w:b/>
          <w:sz w:val="22"/>
          <w:szCs w:val="22"/>
        </w:rPr>
        <w:t>GAMM VERT</w:t>
      </w:r>
      <w:r>
        <w:rPr>
          <w:rFonts w:ascii="Arial" w:hAnsi="Arial"/>
          <w:sz w:val="22"/>
          <w:szCs w:val="22"/>
        </w:rPr>
        <w:t xml:space="preserve"> </w:t>
      </w:r>
      <w:r w:rsidRPr="00234C61">
        <w:rPr>
          <w:rFonts w:ascii="Arial" w:hAnsi="Arial"/>
          <w:b/>
          <w:bCs/>
          <w:sz w:val="22"/>
          <w:szCs w:val="22"/>
        </w:rPr>
        <w:t>pour</w:t>
      </w:r>
      <w:r>
        <w:rPr>
          <w:rFonts w:ascii="Arial" w:hAnsi="Arial"/>
          <w:b/>
          <w:bCs/>
          <w:sz w:val="22"/>
          <w:szCs w:val="22"/>
        </w:rPr>
        <w:t xml:space="preserve"> l’achat de 7 arbres fruitiers d’un montant de 439,65 € TTC,</w:t>
      </w:r>
    </w:p>
    <w:p w:rsidR="006E7809" w:rsidRDefault="006E7809" w:rsidP="006E7809">
      <w:pPr>
        <w:numPr>
          <w:ilvl w:val="0"/>
          <w:numId w:val="13"/>
        </w:numPr>
        <w:tabs>
          <w:tab w:val="left" w:pos="993"/>
        </w:tabs>
        <w:autoSpaceDN/>
        <w:jc w:val="both"/>
        <w:textAlignment w:val="auto"/>
        <w:rPr>
          <w:rFonts w:ascii="Arial" w:hAnsi="Arial"/>
          <w:b/>
          <w:bCs/>
          <w:sz w:val="22"/>
          <w:szCs w:val="22"/>
        </w:rPr>
      </w:pPr>
      <w:r w:rsidRPr="00E87BD2">
        <w:rPr>
          <w:rFonts w:ascii="Arial" w:hAnsi="Arial"/>
          <w:b/>
          <w:bCs/>
          <w:sz w:val="22"/>
          <w:szCs w:val="22"/>
        </w:rPr>
        <w:t xml:space="preserve">Autorise le Maire à signer tout document se rapportant à </w:t>
      </w:r>
      <w:r>
        <w:rPr>
          <w:rFonts w:ascii="Arial" w:hAnsi="Arial"/>
          <w:b/>
          <w:bCs/>
          <w:sz w:val="22"/>
          <w:szCs w:val="22"/>
        </w:rPr>
        <w:t>ce devis.</w:t>
      </w:r>
    </w:p>
    <w:p w:rsidR="006E7809" w:rsidRPr="00A877CC" w:rsidRDefault="006E7809" w:rsidP="006E7809">
      <w:pPr>
        <w:numPr>
          <w:ilvl w:val="0"/>
          <w:numId w:val="13"/>
        </w:numPr>
        <w:tabs>
          <w:tab w:val="left" w:pos="993"/>
        </w:tabs>
        <w:autoSpaceDN/>
        <w:jc w:val="both"/>
        <w:textAlignment w:val="auto"/>
        <w:rPr>
          <w:rFonts w:ascii="Arial" w:hAnsi="Arial"/>
          <w:b/>
          <w:bCs/>
          <w:sz w:val="22"/>
          <w:szCs w:val="22"/>
        </w:rPr>
      </w:pPr>
      <w:r w:rsidRPr="00A877CC">
        <w:rPr>
          <w:rFonts w:ascii="Arial" w:hAnsi="Arial"/>
          <w:b/>
          <w:bCs/>
          <w:sz w:val="22"/>
          <w:szCs w:val="22"/>
        </w:rPr>
        <w:t>La dépense sera prévue au budget principal 202</w:t>
      </w:r>
      <w:r>
        <w:rPr>
          <w:rFonts w:ascii="Arial" w:hAnsi="Arial"/>
          <w:b/>
          <w:bCs/>
          <w:sz w:val="22"/>
          <w:szCs w:val="22"/>
        </w:rPr>
        <w:t>3 – section fonctionnement à l’article 60633.</w:t>
      </w:r>
    </w:p>
    <w:p w:rsidR="006E7809" w:rsidRDefault="006E7809" w:rsidP="006E7809">
      <w:pPr>
        <w:pStyle w:val="WW-Standard"/>
        <w:jc w:val="both"/>
        <w:rPr>
          <w:rFonts w:ascii="Trebuchet MS" w:hAnsi="Trebuchet MS"/>
          <w:sz w:val="22"/>
          <w:szCs w:val="22"/>
        </w:rPr>
      </w:pPr>
    </w:p>
    <w:p w:rsidR="006E7809" w:rsidRDefault="006E7809" w:rsidP="006E7809">
      <w:pPr>
        <w:pStyle w:val="WW-Standard"/>
        <w:jc w:val="both"/>
        <w:rPr>
          <w:rFonts w:ascii="Trebuchet MS" w:hAnsi="Trebuchet MS"/>
          <w:sz w:val="22"/>
          <w:szCs w:val="22"/>
        </w:rPr>
      </w:pPr>
    </w:p>
    <w:p w:rsidR="006E7809" w:rsidRPr="006E7809" w:rsidRDefault="006E7809" w:rsidP="006E7809">
      <w:pPr>
        <w:tabs>
          <w:tab w:val="left" w:pos="993"/>
        </w:tabs>
        <w:jc w:val="both"/>
        <w:rPr>
          <w:rFonts w:ascii="Arial" w:hAnsi="Arial"/>
          <w:b/>
          <w:bCs/>
          <w:i/>
          <w:iCs/>
          <w:sz w:val="21"/>
          <w:szCs w:val="21"/>
        </w:rPr>
      </w:pPr>
      <w:r w:rsidRPr="006E7809">
        <w:rPr>
          <w:rFonts w:ascii="Arial" w:hAnsi="Arial"/>
          <w:b/>
          <w:bCs/>
          <w:sz w:val="21"/>
          <w:szCs w:val="21"/>
        </w:rPr>
        <w:t>Objet : Devis d'un spectacle et demande de subvention au Département de la Charente-Maritime dans le cadre du Fonds d'Aide à la Diffusion Culturelle en milieu rural</w:t>
      </w:r>
      <w:r w:rsidRPr="006E7809">
        <w:rPr>
          <w:rFonts w:ascii="Arial" w:hAnsi="Arial"/>
          <w:b/>
          <w:bCs/>
          <w:i/>
          <w:iCs/>
          <w:sz w:val="21"/>
          <w:szCs w:val="21"/>
        </w:rPr>
        <w:t xml:space="preserve"> </w:t>
      </w:r>
    </w:p>
    <w:p w:rsidR="006E7809" w:rsidRPr="00D22A98" w:rsidRDefault="006E7809" w:rsidP="006E7809">
      <w:pPr>
        <w:tabs>
          <w:tab w:val="left" w:pos="993"/>
        </w:tabs>
        <w:jc w:val="both"/>
        <w:rPr>
          <w:rFonts w:ascii="Arial" w:hAnsi="Arial"/>
          <w:b/>
          <w:bCs/>
          <w:i/>
          <w:iCs/>
          <w:sz w:val="20"/>
          <w:szCs w:val="21"/>
        </w:rPr>
      </w:pPr>
    </w:p>
    <w:p w:rsidR="006E7809" w:rsidRPr="00D22A98" w:rsidRDefault="006E7809" w:rsidP="006E7809">
      <w:pPr>
        <w:ind w:hanging="720"/>
        <w:jc w:val="both"/>
        <w:rPr>
          <w:rFonts w:ascii="Arial" w:hAnsi="Arial"/>
          <w:sz w:val="20"/>
          <w:szCs w:val="21"/>
        </w:rPr>
      </w:pPr>
      <w:r w:rsidRPr="00D22A98">
        <w:rPr>
          <w:rFonts w:ascii="Arial" w:hAnsi="Arial"/>
          <w:sz w:val="20"/>
          <w:szCs w:val="21"/>
        </w:rPr>
        <w:tab/>
        <w:t>Monsieur le Maire fait lecture d'une proposition de devis provenant de l'association UNI-SON pour un concert du groupe « </w:t>
      </w:r>
      <w:r>
        <w:rPr>
          <w:rFonts w:ascii="Arial" w:hAnsi="Arial"/>
          <w:sz w:val="20"/>
          <w:szCs w:val="21"/>
        </w:rPr>
        <w:t>QUENTIN WINTER TRIO</w:t>
      </w:r>
      <w:r w:rsidRPr="00D22A98">
        <w:rPr>
          <w:rFonts w:ascii="Arial" w:hAnsi="Arial"/>
          <w:sz w:val="20"/>
          <w:szCs w:val="21"/>
        </w:rPr>
        <w:t xml:space="preserve"> – </w:t>
      </w:r>
      <w:r>
        <w:rPr>
          <w:rFonts w:ascii="Arial" w:hAnsi="Arial"/>
          <w:sz w:val="20"/>
          <w:szCs w:val="21"/>
        </w:rPr>
        <w:t>Winter et le Blues</w:t>
      </w:r>
      <w:r w:rsidRPr="00D22A98">
        <w:rPr>
          <w:rFonts w:ascii="Arial" w:hAnsi="Arial"/>
          <w:sz w:val="20"/>
          <w:szCs w:val="21"/>
        </w:rPr>
        <w:t xml:space="preserve"> », le </w:t>
      </w:r>
      <w:r>
        <w:rPr>
          <w:rFonts w:ascii="Arial" w:hAnsi="Arial"/>
          <w:sz w:val="20"/>
          <w:szCs w:val="21"/>
        </w:rPr>
        <w:t>07</w:t>
      </w:r>
      <w:r w:rsidRPr="00D22A98">
        <w:rPr>
          <w:rFonts w:ascii="Arial" w:hAnsi="Arial"/>
          <w:sz w:val="20"/>
          <w:szCs w:val="21"/>
        </w:rPr>
        <w:t xml:space="preserve"> juillet 202</w:t>
      </w:r>
      <w:r>
        <w:rPr>
          <w:rFonts w:ascii="Arial" w:hAnsi="Arial"/>
          <w:sz w:val="20"/>
          <w:szCs w:val="21"/>
        </w:rPr>
        <w:t>3</w:t>
      </w:r>
      <w:r w:rsidRPr="00D22A98">
        <w:rPr>
          <w:rFonts w:ascii="Arial" w:hAnsi="Arial"/>
          <w:sz w:val="20"/>
          <w:szCs w:val="21"/>
        </w:rPr>
        <w:t xml:space="preserve"> dans le parc de loisirs de Varzay, spectacle en plein air.</w:t>
      </w:r>
    </w:p>
    <w:p w:rsidR="006E7809" w:rsidRPr="00D22A98" w:rsidRDefault="006E7809" w:rsidP="006E7809">
      <w:pPr>
        <w:ind w:hanging="720"/>
        <w:jc w:val="both"/>
        <w:rPr>
          <w:rFonts w:ascii="Arial" w:hAnsi="Arial"/>
          <w:sz w:val="20"/>
          <w:szCs w:val="21"/>
        </w:rPr>
      </w:pPr>
    </w:p>
    <w:p w:rsidR="006E7809" w:rsidRPr="00D22A98" w:rsidRDefault="006E7809" w:rsidP="006E7809">
      <w:pPr>
        <w:ind w:hanging="720"/>
        <w:jc w:val="both"/>
        <w:rPr>
          <w:rFonts w:ascii="Arial" w:hAnsi="Arial"/>
          <w:sz w:val="20"/>
          <w:szCs w:val="21"/>
        </w:rPr>
      </w:pPr>
      <w:r w:rsidRPr="00D22A98">
        <w:rPr>
          <w:rFonts w:ascii="Arial" w:hAnsi="Arial"/>
          <w:sz w:val="20"/>
          <w:szCs w:val="21"/>
        </w:rPr>
        <w:tab/>
        <w:t>Le coût de l’intervention est fixé à 1 900,00 € TTC (1 800,95 € HT).</w:t>
      </w:r>
    </w:p>
    <w:p w:rsidR="006E7809" w:rsidRPr="00D22A98" w:rsidRDefault="006E7809" w:rsidP="006E7809">
      <w:pPr>
        <w:ind w:hanging="720"/>
        <w:jc w:val="both"/>
        <w:rPr>
          <w:rFonts w:ascii="Arial" w:hAnsi="Arial"/>
          <w:sz w:val="20"/>
          <w:szCs w:val="21"/>
        </w:rPr>
      </w:pPr>
    </w:p>
    <w:p w:rsidR="006E7809" w:rsidRPr="00D22A98" w:rsidRDefault="006E7809" w:rsidP="006E7809">
      <w:pPr>
        <w:ind w:hanging="720"/>
        <w:jc w:val="both"/>
        <w:rPr>
          <w:rFonts w:ascii="Arial" w:hAnsi="Arial"/>
          <w:sz w:val="20"/>
          <w:szCs w:val="21"/>
        </w:rPr>
      </w:pPr>
      <w:r w:rsidRPr="00D22A98">
        <w:rPr>
          <w:rFonts w:ascii="Arial" w:hAnsi="Arial"/>
          <w:sz w:val="20"/>
          <w:szCs w:val="21"/>
        </w:rPr>
        <w:tab/>
        <w:t>Ce spectacle bénéficie de l'agrément du Département de la Charente-Maritime et profite donc d'une aide à la diffusion culturelle à hauteur de 50 % au bénéfice de l'organisateur.</w:t>
      </w:r>
    </w:p>
    <w:p w:rsidR="006E7809" w:rsidRPr="00D22A98" w:rsidRDefault="006E7809" w:rsidP="006E7809">
      <w:pPr>
        <w:ind w:hanging="720"/>
        <w:jc w:val="both"/>
        <w:rPr>
          <w:rFonts w:ascii="Arial" w:hAnsi="Arial"/>
          <w:sz w:val="20"/>
          <w:szCs w:val="21"/>
        </w:rPr>
      </w:pPr>
    </w:p>
    <w:p w:rsidR="006E7809" w:rsidRPr="00D22A98" w:rsidRDefault="006E7809" w:rsidP="006E7809">
      <w:pPr>
        <w:ind w:hanging="720"/>
        <w:jc w:val="both"/>
        <w:rPr>
          <w:rFonts w:ascii="Arial" w:hAnsi="Arial"/>
          <w:i/>
          <w:iCs/>
          <w:sz w:val="20"/>
          <w:szCs w:val="21"/>
        </w:rPr>
      </w:pPr>
      <w:r w:rsidRPr="00D22A98">
        <w:rPr>
          <w:rFonts w:ascii="Arial" w:hAnsi="Arial"/>
          <w:sz w:val="20"/>
          <w:szCs w:val="21"/>
        </w:rPr>
        <w:tab/>
      </w:r>
      <w:r w:rsidRPr="00D22A98">
        <w:rPr>
          <w:rFonts w:ascii="Arial" w:hAnsi="Arial"/>
          <w:i/>
          <w:iCs/>
          <w:sz w:val="20"/>
          <w:szCs w:val="21"/>
        </w:rPr>
        <w:t>Après en avoir délibéré, le conseil municipal, à l'unanimité :</w:t>
      </w:r>
    </w:p>
    <w:p w:rsidR="006E7809" w:rsidRPr="00D22A98" w:rsidRDefault="006E7809" w:rsidP="006E7809">
      <w:pPr>
        <w:ind w:hanging="720"/>
        <w:rPr>
          <w:rFonts w:ascii="Arial" w:hAnsi="Arial"/>
          <w:i/>
          <w:iCs/>
          <w:sz w:val="20"/>
          <w:szCs w:val="21"/>
        </w:rPr>
      </w:pPr>
    </w:p>
    <w:p w:rsidR="006E7809" w:rsidRPr="00D22A98" w:rsidRDefault="006E7809" w:rsidP="006E7809">
      <w:pPr>
        <w:numPr>
          <w:ilvl w:val="0"/>
          <w:numId w:val="13"/>
        </w:numPr>
        <w:tabs>
          <w:tab w:val="clear" w:pos="720"/>
          <w:tab w:val="num" w:pos="750"/>
        </w:tabs>
        <w:autoSpaceDN/>
        <w:ind w:left="750"/>
        <w:jc w:val="both"/>
        <w:textAlignment w:val="auto"/>
        <w:rPr>
          <w:rFonts w:ascii="Arial" w:hAnsi="Arial"/>
          <w:b/>
          <w:bCs/>
          <w:sz w:val="20"/>
          <w:szCs w:val="21"/>
        </w:rPr>
      </w:pPr>
      <w:r w:rsidRPr="00D22A98">
        <w:rPr>
          <w:rFonts w:ascii="Arial" w:hAnsi="Arial"/>
          <w:b/>
          <w:bCs/>
          <w:sz w:val="20"/>
          <w:szCs w:val="21"/>
        </w:rPr>
        <w:t xml:space="preserve">Décide d'accueillir le groupe </w:t>
      </w:r>
      <w:r w:rsidRPr="008C2F06">
        <w:rPr>
          <w:rFonts w:ascii="Arial" w:hAnsi="Arial"/>
          <w:b/>
          <w:bCs/>
          <w:sz w:val="20"/>
          <w:szCs w:val="21"/>
        </w:rPr>
        <w:t>« </w:t>
      </w:r>
      <w:r w:rsidRPr="008C2F06">
        <w:rPr>
          <w:rFonts w:ascii="Arial" w:hAnsi="Arial"/>
          <w:b/>
          <w:sz w:val="20"/>
          <w:szCs w:val="21"/>
        </w:rPr>
        <w:t>QUENTIN WINTER TRIO – Winter et le Blues </w:t>
      </w:r>
      <w:r w:rsidRPr="008C2F06">
        <w:rPr>
          <w:rFonts w:ascii="Arial" w:hAnsi="Arial"/>
          <w:b/>
          <w:bCs/>
          <w:sz w:val="20"/>
          <w:szCs w:val="21"/>
        </w:rPr>
        <w:t>»</w:t>
      </w:r>
      <w:r w:rsidRPr="00D22A98">
        <w:rPr>
          <w:rFonts w:ascii="Arial" w:hAnsi="Arial"/>
          <w:b/>
          <w:bCs/>
          <w:sz w:val="20"/>
          <w:szCs w:val="21"/>
        </w:rPr>
        <w:t xml:space="preserve"> le 0</w:t>
      </w:r>
      <w:r>
        <w:rPr>
          <w:rFonts w:ascii="Arial" w:hAnsi="Arial"/>
          <w:b/>
          <w:bCs/>
          <w:sz w:val="20"/>
          <w:szCs w:val="21"/>
        </w:rPr>
        <w:t>7</w:t>
      </w:r>
      <w:r w:rsidRPr="00D22A98">
        <w:rPr>
          <w:rFonts w:ascii="Arial" w:hAnsi="Arial"/>
          <w:b/>
          <w:bCs/>
          <w:sz w:val="20"/>
          <w:szCs w:val="21"/>
        </w:rPr>
        <w:t xml:space="preserve"> juillet prochain et approuve le devis pour un montant de 1 900,00 euros ttc.</w:t>
      </w:r>
    </w:p>
    <w:p w:rsidR="006E7809" w:rsidRPr="00D22A98" w:rsidRDefault="006E7809" w:rsidP="006E7809">
      <w:pPr>
        <w:numPr>
          <w:ilvl w:val="0"/>
          <w:numId w:val="13"/>
        </w:numPr>
        <w:tabs>
          <w:tab w:val="clear" w:pos="720"/>
          <w:tab w:val="num" w:pos="750"/>
        </w:tabs>
        <w:autoSpaceDN/>
        <w:ind w:left="750"/>
        <w:jc w:val="both"/>
        <w:textAlignment w:val="auto"/>
        <w:rPr>
          <w:rFonts w:ascii="Arial" w:hAnsi="Arial"/>
          <w:b/>
          <w:bCs/>
          <w:sz w:val="20"/>
          <w:szCs w:val="21"/>
        </w:rPr>
      </w:pPr>
      <w:r w:rsidRPr="00D22A98">
        <w:rPr>
          <w:rFonts w:ascii="Arial" w:hAnsi="Arial"/>
          <w:b/>
          <w:bCs/>
          <w:sz w:val="20"/>
          <w:szCs w:val="21"/>
        </w:rPr>
        <w:t>Charge le Maire de solliciter une subvention de 50 % auprès du Département de la Charente-Maritime dans le cadre du Fonds d'Aide à la Diffusion Culturelle en milieu rural.</w:t>
      </w:r>
    </w:p>
    <w:p w:rsidR="006E7809" w:rsidRPr="00D22A98" w:rsidRDefault="006E7809" w:rsidP="006E7809">
      <w:pPr>
        <w:numPr>
          <w:ilvl w:val="0"/>
          <w:numId w:val="13"/>
        </w:numPr>
        <w:tabs>
          <w:tab w:val="clear" w:pos="720"/>
          <w:tab w:val="num" w:pos="750"/>
        </w:tabs>
        <w:autoSpaceDN/>
        <w:ind w:left="750"/>
        <w:jc w:val="both"/>
        <w:textAlignment w:val="auto"/>
        <w:rPr>
          <w:rFonts w:ascii="Arial" w:hAnsi="Arial"/>
          <w:b/>
          <w:bCs/>
          <w:sz w:val="20"/>
          <w:szCs w:val="21"/>
        </w:rPr>
      </w:pPr>
      <w:r w:rsidRPr="00D22A98">
        <w:rPr>
          <w:rFonts w:ascii="Arial" w:hAnsi="Arial"/>
          <w:b/>
          <w:bCs/>
          <w:sz w:val="20"/>
          <w:szCs w:val="21"/>
        </w:rPr>
        <w:t>Autorise le Maire à signer tout document relatif à la manifestation.</w:t>
      </w:r>
    </w:p>
    <w:p w:rsidR="006E7809" w:rsidRPr="00D22A98" w:rsidRDefault="006E7809" w:rsidP="006E7809">
      <w:pPr>
        <w:numPr>
          <w:ilvl w:val="0"/>
          <w:numId w:val="13"/>
        </w:numPr>
        <w:tabs>
          <w:tab w:val="clear" w:pos="720"/>
          <w:tab w:val="num" w:pos="750"/>
        </w:tabs>
        <w:autoSpaceDN/>
        <w:ind w:left="750"/>
        <w:jc w:val="both"/>
        <w:textAlignment w:val="auto"/>
        <w:rPr>
          <w:rFonts w:ascii="Arial" w:hAnsi="Arial"/>
          <w:b/>
          <w:bCs/>
          <w:sz w:val="20"/>
          <w:szCs w:val="21"/>
        </w:rPr>
      </w:pPr>
      <w:r w:rsidRPr="00D22A98">
        <w:rPr>
          <w:rFonts w:ascii="Arial" w:hAnsi="Arial"/>
          <w:b/>
          <w:bCs/>
          <w:sz w:val="20"/>
          <w:szCs w:val="21"/>
        </w:rPr>
        <w:t>Inscrit la dépense au budget 202</w:t>
      </w:r>
      <w:r>
        <w:rPr>
          <w:rFonts w:ascii="Arial" w:hAnsi="Arial"/>
          <w:b/>
          <w:bCs/>
          <w:sz w:val="20"/>
          <w:szCs w:val="21"/>
        </w:rPr>
        <w:t>3</w:t>
      </w:r>
      <w:r w:rsidRPr="00D22A98">
        <w:rPr>
          <w:rFonts w:ascii="Arial" w:hAnsi="Arial"/>
          <w:b/>
          <w:bCs/>
          <w:sz w:val="20"/>
          <w:szCs w:val="21"/>
        </w:rPr>
        <w:t>.</w:t>
      </w:r>
    </w:p>
    <w:p w:rsidR="006E7809" w:rsidRPr="00D8089F" w:rsidRDefault="006E7809" w:rsidP="006E7809">
      <w:pPr>
        <w:pStyle w:val="WW-Standard"/>
        <w:jc w:val="both"/>
        <w:rPr>
          <w:rFonts w:ascii="Trebuchet MS" w:hAnsi="Trebuchet MS"/>
          <w:sz w:val="22"/>
          <w:szCs w:val="22"/>
        </w:rPr>
      </w:pPr>
    </w:p>
    <w:p w:rsidR="00F21951" w:rsidRDefault="00F21951" w:rsidP="009C6ED2">
      <w:pPr>
        <w:pStyle w:val="Sansinterligne"/>
        <w:jc w:val="center"/>
        <w:rPr>
          <w:rFonts w:ascii="Arial" w:hAnsi="Arial" w:cs="Arial"/>
          <w:b/>
          <w:u w:val="single"/>
        </w:rPr>
      </w:pPr>
    </w:p>
    <w:p w:rsidR="001B02A4" w:rsidRPr="00CB4E41" w:rsidRDefault="00C23EAF" w:rsidP="009C6ED2">
      <w:pPr>
        <w:pStyle w:val="Sansinterligne"/>
        <w:jc w:val="center"/>
        <w:rPr>
          <w:rFonts w:ascii="Arial" w:hAnsi="Arial" w:cs="Arial"/>
          <w:b/>
          <w:u w:val="single"/>
        </w:rPr>
      </w:pPr>
      <w:r w:rsidRPr="00CB4E41">
        <w:rPr>
          <w:rFonts w:ascii="Arial" w:hAnsi="Arial" w:cs="Arial"/>
          <w:b/>
          <w:u w:val="single"/>
        </w:rPr>
        <w:t>Q</w:t>
      </w:r>
      <w:r w:rsidR="001B02A4" w:rsidRPr="00CB4E41">
        <w:rPr>
          <w:rFonts w:ascii="Arial" w:hAnsi="Arial" w:cs="Arial"/>
          <w:b/>
          <w:u w:val="single"/>
        </w:rPr>
        <w:t>UESTIONS DIVERSES</w:t>
      </w:r>
    </w:p>
    <w:p w:rsidR="00BF40F2" w:rsidRPr="00CB4E41" w:rsidRDefault="00BF40F2" w:rsidP="009C6ED2">
      <w:pPr>
        <w:pStyle w:val="Sansinterligne"/>
        <w:jc w:val="center"/>
        <w:rPr>
          <w:rFonts w:ascii="Arial" w:hAnsi="Arial" w:cs="Arial"/>
          <w:b/>
          <w:u w:val="single"/>
        </w:rPr>
      </w:pPr>
    </w:p>
    <w:p w:rsidR="00575013" w:rsidRPr="00CB4E41" w:rsidRDefault="00575013" w:rsidP="00575013">
      <w:pPr>
        <w:pStyle w:val="Sansinterligne"/>
        <w:jc w:val="both"/>
        <w:rPr>
          <w:rFonts w:ascii="Arial" w:hAnsi="Arial" w:cs="Arial"/>
        </w:rPr>
      </w:pPr>
    </w:p>
    <w:p w:rsidR="00BF40F2" w:rsidRPr="00CB4E41" w:rsidRDefault="001A481E" w:rsidP="001D7A93">
      <w:pPr>
        <w:pStyle w:val="Sansinterligne"/>
        <w:numPr>
          <w:ilvl w:val="0"/>
          <w:numId w:val="16"/>
        </w:numPr>
        <w:jc w:val="both"/>
        <w:rPr>
          <w:rFonts w:ascii="Arial" w:hAnsi="Arial" w:cs="Arial"/>
        </w:rPr>
      </w:pPr>
      <w:r>
        <w:rPr>
          <w:rFonts w:ascii="Arial" w:hAnsi="Arial" w:cs="Arial"/>
        </w:rPr>
        <w:t>Devis en attente pour le feu d’artifice du 07 juillet 2023</w:t>
      </w:r>
    </w:p>
    <w:p w:rsidR="00BF40F2" w:rsidRPr="00F71E16" w:rsidRDefault="001A481E" w:rsidP="00340ED9">
      <w:pPr>
        <w:pStyle w:val="Sansinterligne"/>
        <w:numPr>
          <w:ilvl w:val="0"/>
          <w:numId w:val="16"/>
        </w:numPr>
        <w:jc w:val="both"/>
        <w:rPr>
          <w:rFonts w:ascii="Arial" w:hAnsi="Arial" w:cs="Arial"/>
        </w:rPr>
      </w:pPr>
      <w:r>
        <w:rPr>
          <w:rFonts w:ascii="Arial" w:hAnsi="Arial" w:cs="Arial"/>
        </w:rPr>
        <w:t>Une course de vélos est organisée le 05 mai 2023 passant sur Varzay</w:t>
      </w:r>
    </w:p>
    <w:p w:rsidR="00BF40F2" w:rsidRPr="00CB4E41" w:rsidRDefault="001A481E" w:rsidP="001D7A93">
      <w:pPr>
        <w:pStyle w:val="Sansinterligne"/>
        <w:numPr>
          <w:ilvl w:val="0"/>
          <w:numId w:val="16"/>
        </w:numPr>
        <w:jc w:val="both"/>
        <w:rPr>
          <w:rFonts w:ascii="Arial" w:hAnsi="Arial" w:cs="Arial"/>
        </w:rPr>
      </w:pPr>
      <w:r>
        <w:rPr>
          <w:rFonts w:ascii="Arial" w:hAnsi="Arial" w:cs="Arial"/>
        </w:rPr>
        <w:t>Changement d’une armoire électrique par le SDEER : 1025 € dont 50% est à la charge du SDEER et 50% à la charge de la commune soit 600.56 €</w:t>
      </w:r>
    </w:p>
    <w:p w:rsidR="00BF40F2" w:rsidRPr="00CB4E41" w:rsidRDefault="001A481E" w:rsidP="001D7A93">
      <w:pPr>
        <w:pStyle w:val="Sansinterligne"/>
        <w:numPr>
          <w:ilvl w:val="0"/>
          <w:numId w:val="16"/>
        </w:numPr>
        <w:jc w:val="both"/>
        <w:rPr>
          <w:rFonts w:ascii="Arial" w:hAnsi="Arial" w:cs="Arial"/>
        </w:rPr>
      </w:pPr>
      <w:r>
        <w:rPr>
          <w:rFonts w:ascii="Arial" w:hAnsi="Arial" w:cs="Arial"/>
        </w:rPr>
        <w:t>Le puits de La Guérinaille est à moderniser : 1602.50 € - Les travaux seront réalisés par la société Le Sas</w:t>
      </w:r>
    </w:p>
    <w:p w:rsidR="00BF40F2" w:rsidRPr="00CB4E41" w:rsidRDefault="001A481E" w:rsidP="001D7A93">
      <w:pPr>
        <w:pStyle w:val="Sansinterligne"/>
        <w:numPr>
          <w:ilvl w:val="0"/>
          <w:numId w:val="16"/>
        </w:numPr>
        <w:jc w:val="both"/>
        <w:rPr>
          <w:rFonts w:ascii="Arial" w:hAnsi="Arial" w:cs="Arial"/>
        </w:rPr>
      </w:pPr>
      <w:r>
        <w:rPr>
          <w:rFonts w:ascii="Arial" w:hAnsi="Arial" w:cs="Arial"/>
        </w:rPr>
        <w:t>Les clés des panneaux d’affichages ont été distribuées à l’ensemble des conseillers municipaux</w:t>
      </w:r>
    </w:p>
    <w:p w:rsidR="00BF40F2" w:rsidRDefault="001A481E" w:rsidP="001D7A93">
      <w:pPr>
        <w:pStyle w:val="Sansinterligne"/>
        <w:numPr>
          <w:ilvl w:val="0"/>
          <w:numId w:val="16"/>
        </w:numPr>
        <w:jc w:val="both"/>
        <w:rPr>
          <w:rFonts w:ascii="Arial" w:hAnsi="Arial" w:cs="Arial"/>
        </w:rPr>
      </w:pPr>
      <w:r>
        <w:rPr>
          <w:rFonts w:ascii="Arial" w:hAnsi="Arial" w:cs="Arial"/>
        </w:rPr>
        <w:t>La soirée « PRELUDES » aura lieu le samedi 10 juin 2023</w:t>
      </w:r>
    </w:p>
    <w:p w:rsidR="001A481E" w:rsidRPr="00CB4E41" w:rsidRDefault="001A481E" w:rsidP="001D7A93">
      <w:pPr>
        <w:pStyle w:val="Sansinterligne"/>
        <w:numPr>
          <w:ilvl w:val="0"/>
          <w:numId w:val="16"/>
        </w:numPr>
        <w:jc w:val="both"/>
        <w:rPr>
          <w:rFonts w:ascii="Arial" w:hAnsi="Arial" w:cs="Arial"/>
        </w:rPr>
      </w:pPr>
      <w:r>
        <w:rPr>
          <w:rFonts w:ascii="Arial" w:hAnsi="Arial" w:cs="Arial"/>
        </w:rPr>
        <w:t>La journée nettoyage de la commune se fera le 02 septembre 2023 après-midi.</w:t>
      </w:r>
    </w:p>
    <w:p w:rsidR="00F71E16" w:rsidRDefault="00F71E16" w:rsidP="00F71E16">
      <w:pPr>
        <w:pStyle w:val="Sansinterligne"/>
        <w:jc w:val="both"/>
        <w:rPr>
          <w:rFonts w:ascii="Arial" w:hAnsi="Arial" w:cs="Arial"/>
        </w:rPr>
      </w:pPr>
    </w:p>
    <w:p w:rsidR="00F71E16" w:rsidRPr="00CB4E41" w:rsidRDefault="00F71E16" w:rsidP="00F71E16">
      <w:pPr>
        <w:pStyle w:val="Sansinterligne"/>
        <w:jc w:val="both"/>
        <w:rPr>
          <w:rFonts w:ascii="Arial" w:hAnsi="Arial" w:cs="Arial"/>
        </w:rPr>
      </w:pPr>
    </w:p>
    <w:p w:rsidR="00876C7D" w:rsidRPr="00CB4E41" w:rsidRDefault="00575013" w:rsidP="00E241A3">
      <w:pPr>
        <w:pStyle w:val="Sansinterligne"/>
        <w:jc w:val="both"/>
        <w:rPr>
          <w:rFonts w:ascii="Arial" w:hAnsi="Arial" w:cs="Arial"/>
        </w:rPr>
      </w:pPr>
      <w:r w:rsidRPr="00CB4E41">
        <w:rPr>
          <w:rFonts w:ascii="Arial" w:hAnsi="Arial" w:cs="Arial"/>
        </w:rPr>
        <w:t>Fin de la séance à 2</w:t>
      </w:r>
      <w:r w:rsidR="00F71E16">
        <w:rPr>
          <w:rFonts w:ascii="Arial" w:hAnsi="Arial" w:cs="Arial"/>
        </w:rPr>
        <w:t>3</w:t>
      </w:r>
      <w:r w:rsidR="00457737" w:rsidRPr="00CB4E41">
        <w:rPr>
          <w:rFonts w:ascii="Arial" w:hAnsi="Arial" w:cs="Arial"/>
        </w:rPr>
        <w:t xml:space="preserve"> h </w:t>
      </w:r>
      <w:r w:rsidR="001A481E">
        <w:rPr>
          <w:rFonts w:ascii="Arial" w:hAnsi="Arial" w:cs="Arial"/>
        </w:rPr>
        <w:t>45</w:t>
      </w:r>
      <w:r w:rsidR="0039785F" w:rsidRPr="00CB4E41">
        <w:rPr>
          <w:rFonts w:ascii="Arial" w:hAnsi="Arial" w:cs="Arial"/>
        </w:rPr>
        <w:t>.</w:t>
      </w:r>
    </w:p>
    <w:p w:rsidR="00876C7D" w:rsidRPr="00CB4E41" w:rsidRDefault="00876C7D" w:rsidP="00E241A3">
      <w:pPr>
        <w:pStyle w:val="Sansinterligne"/>
        <w:jc w:val="both"/>
        <w:rPr>
          <w:rFonts w:ascii="Arial" w:hAnsi="Arial" w:cs="Arial"/>
        </w:rPr>
      </w:pPr>
    </w:p>
    <w:p w:rsidR="001B02A4" w:rsidRPr="00CB4E41" w:rsidRDefault="00876C7D" w:rsidP="00E241A3">
      <w:pPr>
        <w:pStyle w:val="Sansinterligne"/>
        <w:jc w:val="both"/>
        <w:rPr>
          <w:rFonts w:ascii="Arial" w:hAnsi="Arial" w:cs="Arial"/>
        </w:rPr>
      </w:pPr>
      <w:r w:rsidRPr="00CB4E41">
        <w:rPr>
          <w:rFonts w:ascii="Arial" w:hAnsi="Arial" w:cs="Arial"/>
        </w:rPr>
        <w:t>F</w:t>
      </w:r>
      <w:r w:rsidR="001B02A4" w:rsidRPr="00CB4E41">
        <w:rPr>
          <w:rFonts w:ascii="Arial" w:hAnsi="Arial" w:cs="Arial"/>
        </w:rPr>
        <w:t>ait et délibéré en mairie, les jours, mois et an susdits et tous les membres présents ont signé au registre.</w:t>
      </w:r>
    </w:p>
    <w:sectPr w:rsidR="001B02A4" w:rsidRPr="00CB4E41" w:rsidSect="00156F4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81" w:rsidRDefault="00057B81" w:rsidP="004A4A69">
      <w:r>
        <w:separator/>
      </w:r>
    </w:p>
  </w:endnote>
  <w:endnote w:type="continuationSeparator" w:id="0">
    <w:p w:rsidR="00057B81" w:rsidRDefault="00057B81" w:rsidP="004A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81" w:rsidRDefault="00057B81" w:rsidP="004A4A69">
      <w:r>
        <w:separator/>
      </w:r>
    </w:p>
  </w:footnote>
  <w:footnote w:type="continuationSeparator" w:id="0">
    <w:p w:rsidR="00057B81" w:rsidRDefault="00057B81" w:rsidP="004A4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3872A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5"/>
    <w:multiLevelType w:val="multilevel"/>
    <w:tmpl w:val="D0EA1ECC"/>
    <w:lvl w:ilvl="0">
      <w:start w:val="1"/>
      <w:numFmt w:val="bullet"/>
      <w:lvlText w:val=""/>
      <w:lvlJc w:val="left"/>
      <w:pPr>
        <w:tabs>
          <w:tab w:val="num" w:pos="720"/>
        </w:tabs>
        <w:ind w:left="720" w:hanging="360"/>
      </w:pPr>
      <w:rPr>
        <w:rFonts w:ascii="Symbol" w:hAnsi="Symbol" w:hint="default"/>
        <w:b/>
        <w:sz w:val="20"/>
        <w:szCs w:val="20"/>
      </w:rPr>
    </w:lvl>
    <w:lvl w:ilvl="1">
      <w:start w:val="1"/>
      <w:numFmt w:val="bullet"/>
      <w:lvlText w:val=""/>
      <w:lvlJc w:val="left"/>
      <w:pPr>
        <w:tabs>
          <w:tab w:val="num" w:pos="1080"/>
        </w:tabs>
        <w:ind w:left="1080" w:hanging="360"/>
      </w:pPr>
      <w:rPr>
        <w:rFonts w:ascii="Symbol" w:hAnsi="Symbol" w:cs="OpenSymbol"/>
        <w:b/>
        <w:sz w:val="20"/>
        <w:szCs w:val="20"/>
      </w:rPr>
    </w:lvl>
    <w:lvl w:ilvl="2">
      <w:start w:val="1"/>
      <w:numFmt w:val="bullet"/>
      <w:lvlText w:val=""/>
      <w:lvlJc w:val="left"/>
      <w:pPr>
        <w:tabs>
          <w:tab w:val="num" w:pos="1440"/>
        </w:tabs>
        <w:ind w:left="1440" w:hanging="360"/>
      </w:pPr>
      <w:rPr>
        <w:rFonts w:ascii="Symbol" w:hAnsi="Symbol" w:cs="OpenSymbol"/>
        <w:b/>
        <w:sz w:val="20"/>
        <w:szCs w:val="20"/>
      </w:rPr>
    </w:lvl>
    <w:lvl w:ilvl="3">
      <w:start w:val="1"/>
      <w:numFmt w:val="bullet"/>
      <w:lvlText w:val=""/>
      <w:lvlJc w:val="left"/>
      <w:pPr>
        <w:tabs>
          <w:tab w:val="num" w:pos="1800"/>
        </w:tabs>
        <w:ind w:left="1800" w:hanging="360"/>
      </w:pPr>
      <w:rPr>
        <w:rFonts w:ascii="Symbol" w:hAnsi="Symbol" w:cs="OpenSymbol"/>
        <w:b/>
        <w:sz w:val="20"/>
        <w:szCs w:val="20"/>
      </w:rPr>
    </w:lvl>
    <w:lvl w:ilvl="4">
      <w:start w:val="1"/>
      <w:numFmt w:val="bullet"/>
      <w:lvlText w:val=""/>
      <w:lvlJc w:val="left"/>
      <w:pPr>
        <w:tabs>
          <w:tab w:val="num" w:pos="2160"/>
        </w:tabs>
        <w:ind w:left="2160" w:hanging="360"/>
      </w:pPr>
      <w:rPr>
        <w:rFonts w:ascii="Symbol" w:hAnsi="Symbol" w:cs="OpenSymbol"/>
        <w:b/>
        <w:sz w:val="20"/>
        <w:szCs w:val="20"/>
      </w:rPr>
    </w:lvl>
    <w:lvl w:ilvl="5">
      <w:start w:val="1"/>
      <w:numFmt w:val="bullet"/>
      <w:lvlText w:val=""/>
      <w:lvlJc w:val="left"/>
      <w:pPr>
        <w:tabs>
          <w:tab w:val="num" w:pos="2520"/>
        </w:tabs>
        <w:ind w:left="2520" w:hanging="360"/>
      </w:pPr>
      <w:rPr>
        <w:rFonts w:ascii="Symbol" w:hAnsi="Symbol" w:cs="OpenSymbol"/>
        <w:b/>
        <w:sz w:val="20"/>
        <w:szCs w:val="20"/>
      </w:rPr>
    </w:lvl>
    <w:lvl w:ilvl="6">
      <w:start w:val="1"/>
      <w:numFmt w:val="bullet"/>
      <w:lvlText w:val=""/>
      <w:lvlJc w:val="left"/>
      <w:pPr>
        <w:tabs>
          <w:tab w:val="num" w:pos="2880"/>
        </w:tabs>
        <w:ind w:left="2880" w:hanging="360"/>
      </w:pPr>
      <w:rPr>
        <w:rFonts w:ascii="Symbol" w:hAnsi="Symbol" w:cs="OpenSymbol"/>
        <w:b/>
        <w:sz w:val="20"/>
        <w:szCs w:val="20"/>
      </w:rPr>
    </w:lvl>
    <w:lvl w:ilvl="7">
      <w:start w:val="1"/>
      <w:numFmt w:val="bullet"/>
      <w:lvlText w:val=""/>
      <w:lvlJc w:val="left"/>
      <w:pPr>
        <w:tabs>
          <w:tab w:val="num" w:pos="3240"/>
        </w:tabs>
        <w:ind w:left="3240" w:hanging="360"/>
      </w:pPr>
      <w:rPr>
        <w:rFonts w:ascii="Symbol" w:hAnsi="Symbol" w:cs="OpenSymbol"/>
        <w:b/>
        <w:sz w:val="20"/>
        <w:szCs w:val="20"/>
      </w:rPr>
    </w:lvl>
    <w:lvl w:ilvl="8">
      <w:start w:val="1"/>
      <w:numFmt w:val="bullet"/>
      <w:lvlText w:val=""/>
      <w:lvlJc w:val="left"/>
      <w:pPr>
        <w:tabs>
          <w:tab w:val="num" w:pos="3600"/>
        </w:tabs>
        <w:ind w:left="3600" w:hanging="360"/>
      </w:pPr>
      <w:rPr>
        <w:rFonts w:ascii="Symbol" w:hAnsi="Symbol" w:cs="OpenSymbol"/>
        <w:b/>
        <w:sz w:val="20"/>
        <w:szCs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8670C38"/>
    <w:multiLevelType w:val="hybridMultilevel"/>
    <w:tmpl w:val="CAFE1D26"/>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0" w15:restartNumberingAfterBreak="0">
    <w:nsid w:val="08FC50FE"/>
    <w:multiLevelType w:val="multilevel"/>
    <w:tmpl w:val="B76E8F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0F6D012B"/>
    <w:multiLevelType w:val="hybridMultilevel"/>
    <w:tmpl w:val="7D6C2D0C"/>
    <w:lvl w:ilvl="0" w:tplc="ECF0308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0F8768D4"/>
    <w:multiLevelType w:val="multilevel"/>
    <w:tmpl w:val="BA222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7E4BDC"/>
    <w:multiLevelType w:val="hybridMultilevel"/>
    <w:tmpl w:val="0BE0CDA8"/>
    <w:lvl w:ilvl="0" w:tplc="84DA16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35011E3"/>
    <w:multiLevelType w:val="hybridMultilevel"/>
    <w:tmpl w:val="C2385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B1D4C4E"/>
    <w:multiLevelType w:val="hybridMultilevel"/>
    <w:tmpl w:val="4E1E29BA"/>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6" w15:restartNumberingAfterBreak="0">
    <w:nsid w:val="1B733F49"/>
    <w:multiLevelType w:val="hybridMultilevel"/>
    <w:tmpl w:val="28E8D688"/>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pStyle w:val="Titre3"/>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7" w15:restartNumberingAfterBreak="0">
    <w:nsid w:val="1DB43AE7"/>
    <w:multiLevelType w:val="hybridMultilevel"/>
    <w:tmpl w:val="CB6EED8A"/>
    <w:lvl w:ilvl="0" w:tplc="F720463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F26231C"/>
    <w:multiLevelType w:val="hybridMultilevel"/>
    <w:tmpl w:val="68A85B1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9" w15:restartNumberingAfterBreak="0">
    <w:nsid w:val="20E064FD"/>
    <w:multiLevelType w:val="hybridMultilevel"/>
    <w:tmpl w:val="02B07F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16A168D"/>
    <w:multiLevelType w:val="hybridMultilevel"/>
    <w:tmpl w:val="7F926DA6"/>
    <w:lvl w:ilvl="0" w:tplc="B6D80672">
      <w:start w:val="830"/>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22E67971"/>
    <w:multiLevelType w:val="hybridMultilevel"/>
    <w:tmpl w:val="8D24292A"/>
    <w:lvl w:ilvl="0" w:tplc="110C731C">
      <w:numFmt w:val="bullet"/>
      <w:lvlText w:val="-"/>
      <w:lvlJc w:val="left"/>
      <w:pPr>
        <w:ind w:left="587" w:hanging="360"/>
      </w:pPr>
      <w:rPr>
        <w:rFonts w:ascii="Arial" w:eastAsia="Times New Roman" w:hAnsi="Arial" w:cs="Arial"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32" w15:restartNumberingAfterBreak="0">
    <w:nsid w:val="28766BF5"/>
    <w:multiLevelType w:val="hybridMultilevel"/>
    <w:tmpl w:val="E76CA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8BA0F42"/>
    <w:multiLevelType w:val="hybridMultilevel"/>
    <w:tmpl w:val="BBD4400C"/>
    <w:lvl w:ilvl="0" w:tplc="2B8C1F4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B547144"/>
    <w:multiLevelType w:val="hybridMultilevel"/>
    <w:tmpl w:val="34249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0D776A1"/>
    <w:multiLevelType w:val="hybridMultilevel"/>
    <w:tmpl w:val="F4FC1A5A"/>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6" w15:restartNumberingAfterBreak="0">
    <w:nsid w:val="31CC2310"/>
    <w:multiLevelType w:val="hybridMultilevel"/>
    <w:tmpl w:val="BB74D4E6"/>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7" w15:restartNumberingAfterBreak="0">
    <w:nsid w:val="33AE4545"/>
    <w:multiLevelType w:val="hybridMultilevel"/>
    <w:tmpl w:val="59162070"/>
    <w:lvl w:ilvl="0" w:tplc="2F3EC6B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C0428C2"/>
    <w:multiLevelType w:val="hybridMultilevel"/>
    <w:tmpl w:val="A13262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3CE15423"/>
    <w:multiLevelType w:val="multilevel"/>
    <w:tmpl w:val="7564ECB4"/>
    <w:lvl w:ilvl="0">
      <w:numFmt w:val="none"/>
      <w:lvlText w:val="-"/>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Wingdings" w:hAnsi="Wingdings"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0" w15:restartNumberingAfterBreak="0">
    <w:nsid w:val="44216150"/>
    <w:multiLevelType w:val="hybridMultilevel"/>
    <w:tmpl w:val="06FC42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3E838AA"/>
    <w:multiLevelType w:val="hybridMultilevel"/>
    <w:tmpl w:val="37D8D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62B6F6A"/>
    <w:multiLevelType w:val="hybridMultilevel"/>
    <w:tmpl w:val="3C923414"/>
    <w:lvl w:ilvl="0" w:tplc="3E3C0ED4">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A0C3515"/>
    <w:multiLevelType w:val="hybridMultilevel"/>
    <w:tmpl w:val="5790A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0735DD8"/>
    <w:multiLevelType w:val="hybridMultilevel"/>
    <w:tmpl w:val="F4FC0F0E"/>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6" w15:restartNumberingAfterBreak="0">
    <w:nsid w:val="62540C11"/>
    <w:multiLevelType w:val="hybridMultilevel"/>
    <w:tmpl w:val="2EC6D7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3672266"/>
    <w:multiLevelType w:val="hybridMultilevel"/>
    <w:tmpl w:val="C442BF5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8" w15:restartNumberingAfterBreak="0">
    <w:nsid w:val="640A127D"/>
    <w:multiLevelType w:val="hybridMultilevel"/>
    <w:tmpl w:val="13E0B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AC84FA8"/>
    <w:multiLevelType w:val="hybridMultilevel"/>
    <w:tmpl w:val="AA726960"/>
    <w:lvl w:ilvl="0" w:tplc="D902C4A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CB7773A"/>
    <w:multiLevelType w:val="hybridMultilevel"/>
    <w:tmpl w:val="BF3E34B8"/>
    <w:lvl w:ilvl="0" w:tplc="B6D80672">
      <w:start w:val="830"/>
      <w:numFmt w:val="bullet"/>
      <w:lvlText w:val="-"/>
      <w:lvlJc w:val="left"/>
      <w:pPr>
        <w:ind w:left="750" w:hanging="360"/>
      </w:pPr>
      <w:rPr>
        <w:rFonts w:ascii="Arial" w:eastAsia="SimSun" w:hAnsi="Arial" w:cs="Aria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51" w15:restartNumberingAfterBreak="0">
    <w:nsid w:val="6CDC05B8"/>
    <w:multiLevelType w:val="hybridMultilevel"/>
    <w:tmpl w:val="C32E7788"/>
    <w:lvl w:ilvl="0" w:tplc="2974C1C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1E355AA"/>
    <w:multiLevelType w:val="hybridMultilevel"/>
    <w:tmpl w:val="5AF83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2BC6D02"/>
    <w:multiLevelType w:val="hybridMultilevel"/>
    <w:tmpl w:val="20888D9A"/>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54" w15:restartNumberingAfterBreak="0">
    <w:nsid w:val="74F77010"/>
    <w:multiLevelType w:val="hybridMultilevel"/>
    <w:tmpl w:val="D6700980"/>
    <w:lvl w:ilvl="0" w:tplc="040C000B">
      <w:start w:val="1"/>
      <w:numFmt w:val="bullet"/>
      <w:lvlText w:val=""/>
      <w:lvlJc w:val="left"/>
      <w:pPr>
        <w:ind w:left="750" w:hanging="360"/>
      </w:pPr>
      <w:rPr>
        <w:rFonts w:ascii="Wingdings" w:hAnsi="Wingding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55" w15:restartNumberingAfterBreak="0">
    <w:nsid w:val="7B5256FB"/>
    <w:multiLevelType w:val="hybridMultilevel"/>
    <w:tmpl w:val="C9DEF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E886A7D"/>
    <w:multiLevelType w:val="hybridMultilevel"/>
    <w:tmpl w:val="05F2799E"/>
    <w:lvl w:ilvl="0" w:tplc="040C0011">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num w:numId="1">
    <w:abstractNumId w:val="26"/>
  </w:num>
  <w:num w:numId="2">
    <w:abstractNumId w:val="3"/>
  </w:num>
  <w:num w:numId="3">
    <w:abstractNumId w:val="20"/>
  </w:num>
  <w:num w:numId="4">
    <w:abstractNumId w:val="21"/>
  </w:num>
  <w:num w:numId="5">
    <w:abstractNumId w:val="4"/>
  </w:num>
  <w:num w:numId="6">
    <w:abstractNumId w:val="33"/>
  </w:num>
  <w:num w:numId="7">
    <w:abstractNumId w:val="40"/>
  </w:num>
  <w:num w:numId="8">
    <w:abstractNumId w:val="29"/>
  </w:num>
  <w:num w:numId="9">
    <w:abstractNumId w:val="34"/>
  </w:num>
  <w:num w:numId="10">
    <w:abstractNumId w:val="44"/>
  </w:num>
  <w:num w:numId="11">
    <w:abstractNumId w:val="49"/>
  </w:num>
  <w:num w:numId="12">
    <w:abstractNumId w:val="1"/>
  </w:num>
  <w:num w:numId="13">
    <w:abstractNumId w:val="2"/>
  </w:num>
  <w:num w:numId="14">
    <w:abstractNumId w:val="41"/>
  </w:num>
  <w:num w:numId="15">
    <w:abstractNumId w:val="23"/>
  </w:num>
  <w:num w:numId="16">
    <w:abstractNumId w:val="43"/>
  </w:num>
  <w:num w:numId="17">
    <w:abstractNumId w:val="42"/>
  </w:num>
  <w:num w:numId="18">
    <w:abstractNumId w:val="0"/>
    <w:lvlOverride w:ilvl="0">
      <w:lvl w:ilvl="0">
        <w:numFmt w:val="bullet"/>
        <w:lvlText w:val="-"/>
        <w:legacy w:legacy="1" w:legacySpace="120" w:legacyIndent="360"/>
        <w:lvlJc w:val="left"/>
        <w:pPr>
          <w:ind w:left="360" w:hanging="360"/>
        </w:pPr>
      </w:lvl>
    </w:lvlOverride>
  </w:num>
  <w:num w:numId="19">
    <w:abstractNumId w:val="39"/>
  </w:num>
  <w:num w:numId="20">
    <w:abstractNumId w:val="51"/>
  </w:num>
  <w:num w:numId="21">
    <w:abstractNumId w:val="31"/>
  </w:num>
  <w:num w:numId="22">
    <w:abstractNumId w:val="37"/>
  </w:num>
  <w:num w:numId="23">
    <w:abstractNumId w:val="52"/>
  </w:num>
  <w:num w:numId="24">
    <w:abstractNumId w:val="24"/>
  </w:num>
  <w:num w:numId="25">
    <w:abstractNumId w:val="46"/>
  </w:num>
  <w:num w:numId="26">
    <w:abstractNumId w:val="48"/>
  </w:num>
  <w:num w:numId="27">
    <w:abstractNumId w:val="5"/>
  </w:num>
  <w:num w:numId="28">
    <w:abstractNumId w:val="55"/>
  </w:num>
  <w:num w:numId="29">
    <w:abstractNumId w:val="56"/>
  </w:num>
  <w:num w:numId="30">
    <w:abstractNumId w:val="45"/>
  </w:num>
  <w:num w:numId="31">
    <w:abstractNumId w:val="19"/>
  </w:num>
  <w:num w:numId="32">
    <w:abstractNumId w:val="54"/>
  </w:num>
  <w:num w:numId="33">
    <w:abstractNumId w:val="36"/>
  </w:num>
  <w:num w:numId="34">
    <w:abstractNumId w:val="47"/>
  </w:num>
  <w:num w:numId="35">
    <w:abstractNumId w:val="30"/>
  </w:num>
  <w:num w:numId="36">
    <w:abstractNumId w:val="35"/>
  </w:num>
  <w:num w:numId="37">
    <w:abstractNumId w:val="25"/>
  </w:num>
  <w:num w:numId="38">
    <w:abstractNumId w:val="28"/>
  </w:num>
  <w:num w:numId="39">
    <w:abstractNumId w:val="53"/>
  </w:num>
  <w:num w:numId="40">
    <w:abstractNumId w:val="50"/>
  </w:num>
  <w:num w:numId="41">
    <w:abstractNumId w:val="32"/>
  </w:num>
  <w:num w:numId="42">
    <w:abstractNumId w:val="22"/>
  </w:num>
  <w:num w:numId="43">
    <w:abstractNumId w:val="27"/>
  </w:num>
  <w:num w:numId="44">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7B"/>
    <w:rsid w:val="000033C0"/>
    <w:rsid w:val="00031159"/>
    <w:rsid w:val="00037B7B"/>
    <w:rsid w:val="00047B31"/>
    <w:rsid w:val="00057B81"/>
    <w:rsid w:val="000736BF"/>
    <w:rsid w:val="0008265A"/>
    <w:rsid w:val="0008503B"/>
    <w:rsid w:val="00085C23"/>
    <w:rsid w:val="000979FB"/>
    <w:rsid w:val="000A2C7A"/>
    <w:rsid w:val="000B0C2A"/>
    <w:rsid w:val="000B322C"/>
    <w:rsid w:val="000F5D31"/>
    <w:rsid w:val="001032C3"/>
    <w:rsid w:val="00114798"/>
    <w:rsid w:val="00122CB8"/>
    <w:rsid w:val="00156F40"/>
    <w:rsid w:val="00166628"/>
    <w:rsid w:val="00170C24"/>
    <w:rsid w:val="001A481E"/>
    <w:rsid w:val="001A56FF"/>
    <w:rsid w:val="001B02A4"/>
    <w:rsid w:val="001B3521"/>
    <w:rsid w:val="001D7A93"/>
    <w:rsid w:val="001E15D8"/>
    <w:rsid w:val="001F0761"/>
    <w:rsid w:val="001F16BF"/>
    <w:rsid w:val="001F48AC"/>
    <w:rsid w:val="001F5D8A"/>
    <w:rsid w:val="00206D97"/>
    <w:rsid w:val="00207D3D"/>
    <w:rsid w:val="00250FE0"/>
    <w:rsid w:val="00254FA7"/>
    <w:rsid w:val="0025549B"/>
    <w:rsid w:val="00262BC7"/>
    <w:rsid w:val="00274BE9"/>
    <w:rsid w:val="0028217A"/>
    <w:rsid w:val="00285132"/>
    <w:rsid w:val="002A6A44"/>
    <w:rsid w:val="002C33BF"/>
    <w:rsid w:val="002F32EE"/>
    <w:rsid w:val="002F57E0"/>
    <w:rsid w:val="00306969"/>
    <w:rsid w:val="00325B8E"/>
    <w:rsid w:val="003351AF"/>
    <w:rsid w:val="00352654"/>
    <w:rsid w:val="003616D2"/>
    <w:rsid w:val="00367B2C"/>
    <w:rsid w:val="00375C3B"/>
    <w:rsid w:val="003864FB"/>
    <w:rsid w:val="00394865"/>
    <w:rsid w:val="0039785F"/>
    <w:rsid w:val="003B1149"/>
    <w:rsid w:val="003C001F"/>
    <w:rsid w:val="003C76C9"/>
    <w:rsid w:val="00403F24"/>
    <w:rsid w:val="00417D30"/>
    <w:rsid w:val="00457737"/>
    <w:rsid w:val="004722E0"/>
    <w:rsid w:val="00476FAD"/>
    <w:rsid w:val="0049656B"/>
    <w:rsid w:val="004A2961"/>
    <w:rsid w:val="004A4A69"/>
    <w:rsid w:val="004B3A1A"/>
    <w:rsid w:val="004E4014"/>
    <w:rsid w:val="004E5AC8"/>
    <w:rsid w:val="00500D8E"/>
    <w:rsid w:val="00501423"/>
    <w:rsid w:val="0051005A"/>
    <w:rsid w:val="00511425"/>
    <w:rsid w:val="00525BDE"/>
    <w:rsid w:val="005507A0"/>
    <w:rsid w:val="0055298F"/>
    <w:rsid w:val="00573EBF"/>
    <w:rsid w:val="00575013"/>
    <w:rsid w:val="00597A50"/>
    <w:rsid w:val="005A02AC"/>
    <w:rsid w:val="005A7F05"/>
    <w:rsid w:val="005B7BE1"/>
    <w:rsid w:val="005F2873"/>
    <w:rsid w:val="00600686"/>
    <w:rsid w:val="006269D7"/>
    <w:rsid w:val="00642322"/>
    <w:rsid w:val="006479A5"/>
    <w:rsid w:val="006734FF"/>
    <w:rsid w:val="0068074B"/>
    <w:rsid w:val="006830EE"/>
    <w:rsid w:val="006972FD"/>
    <w:rsid w:val="006A5BD4"/>
    <w:rsid w:val="006B1F87"/>
    <w:rsid w:val="006B316A"/>
    <w:rsid w:val="006B42EE"/>
    <w:rsid w:val="006C3058"/>
    <w:rsid w:val="006C4213"/>
    <w:rsid w:val="006D2A94"/>
    <w:rsid w:val="006D4764"/>
    <w:rsid w:val="006D5301"/>
    <w:rsid w:val="006D6B8E"/>
    <w:rsid w:val="006E5276"/>
    <w:rsid w:val="006E62E0"/>
    <w:rsid w:val="006E7809"/>
    <w:rsid w:val="006F529D"/>
    <w:rsid w:val="0071273E"/>
    <w:rsid w:val="00723E5E"/>
    <w:rsid w:val="00733B34"/>
    <w:rsid w:val="007449FA"/>
    <w:rsid w:val="007745AB"/>
    <w:rsid w:val="00791627"/>
    <w:rsid w:val="0081079B"/>
    <w:rsid w:val="00822000"/>
    <w:rsid w:val="00832A47"/>
    <w:rsid w:val="008409F3"/>
    <w:rsid w:val="00842F93"/>
    <w:rsid w:val="00871D36"/>
    <w:rsid w:val="00876C7D"/>
    <w:rsid w:val="00880391"/>
    <w:rsid w:val="0088184B"/>
    <w:rsid w:val="008933BD"/>
    <w:rsid w:val="0089740A"/>
    <w:rsid w:val="008F6A49"/>
    <w:rsid w:val="009038F8"/>
    <w:rsid w:val="00934458"/>
    <w:rsid w:val="00950A1E"/>
    <w:rsid w:val="0096097B"/>
    <w:rsid w:val="0097714A"/>
    <w:rsid w:val="00977AC7"/>
    <w:rsid w:val="00980477"/>
    <w:rsid w:val="00985499"/>
    <w:rsid w:val="009A5DB8"/>
    <w:rsid w:val="009A72D0"/>
    <w:rsid w:val="009C6ED2"/>
    <w:rsid w:val="009D671F"/>
    <w:rsid w:val="009E1F65"/>
    <w:rsid w:val="009E298E"/>
    <w:rsid w:val="00A0138B"/>
    <w:rsid w:val="00A22968"/>
    <w:rsid w:val="00A23F4E"/>
    <w:rsid w:val="00A25B9F"/>
    <w:rsid w:val="00A35935"/>
    <w:rsid w:val="00A6225E"/>
    <w:rsid w:val="00A649AC"/>
    <w:rsid w:val="00A70BFB"/>
    <w:rsid w:val="00A80966"/>
    <w:rsid w:val="00AA0850"/>
    <w:rsid w:val="00AA0922"/>
    <w:rsid w:val="00AC4C5F"/>
    <w:rsid w:val="00AE70D0"/>
    <w:rsid w:val="00B304BD"/>
    <w:rsid w:val="00B466F9"/>
    <w:rsid w:val="00B661B9"/>
    <w:rsid w:val="00B66C96"/>
    <w:rsid w:val="00B90E24"/>
    <w:rsid w:val="00BA39C6"/>
    <w:rsid w:val="00BB02D5"/>
    <w:rsid w:val="00BD73DE"/>
    <w:rsid w:val="00BD7D28"/>
    <w:rsid w:val="00BF1930"/>
    <w:rsid w:val="00BF2D26"/>
    <w:rsid w:val="00BF315B"/>
    <w:rsid w:val="00BF40F2"/>
    <w:rsid w:val="00C211A5"/>
    <w:rsid w:val="00C238CA"/>
    <w:rsid w:val="00C23EAF"/>
    <w:rsid w:val="00C24CBC"/>
    <w:rsid w:val="00C24CF6"/>
    <w:rsid w:val="00C35C9E"/>
    <w:rsid w:val="00C37AEF"/>
    <w:rsid w:val="00C41706"/>
    <w:rsid w:val="00C4210D"/>
    <w:rsid w:val="00C45560"/>
    <w:rsid w:val="00C51933"/>
    <w:rsid w:val="00C70003"/>
    <w:rsid w:val="00CA47B7"/>
    <w:rsid w:val="00CB016E"/>
    <w:rsid w:val="00CB4E41"/>
    <w:rsid w:val="00CC2ABE"/>
    <w:rsid w:val="00CC7766"/>
    <w:rsid w:val="00CE1D1E"/>
    <w:rsid w:val="00D3741F"/>
    <w:rsid w:val="00D668A2"/>
    <w:rsid w:val="00D74FD6"/>
    <w:rsid w:val="00D84496"/>
    <w:rsid w:val="00DA3423"/>
    <w:rsid w:val="00DB29AC"/>
    <w:rsid w:val="00DD0F27"/>
    <w:rsid w:val="00DD464E"/>
    <w:rsid w:val="00DD509B"/>
    <w:rsid w:val="00E152FF"/>
    <w:rsid w:val="00E241A3"/>
    <w:rsid w:val="00E37DED"/>
    <w:rsid w:val="00E47BF6"/>
    <w:rsid w:val="00E644A7"/>
    <w:rsid w:val="00E663A6"/>
    <w:rsid w:val="00E76388"/>
    <w:rsid w:val="00E76551"/>
    <w:rsid w:val="00E92DF6"/>
    <w:rsid w:val="00E932A9"/>
    <w:rsid w:val="00EA5E87"/>
    <w:rsid w:val="00EB28F4"/>
    <w:rsid w:val="00EB4907"/>
    <w:rsid w:val="00EB6BA9"/>
    <w:rsid w:val="00ED0391"/>
    <w:rsid w:val="00F03982"/>
    <w:rsid w:val="00F16747"/>
    <w:rsid w:val="00F21951"/>
    <w:rsid w:val="00F26BEC"/>
    <w:rsid w:val="00F30282"/>
    <w:rsid w:val="00F302F8"/>
    <w:rsid w:val="00F56971"/>
    <w:rsid w:val="00F66364"/>
    <w:rsid w:val="00F6693A"/>
    <w:rsid w:val="00F71E16"/>
    <w:rsid w:val="00F8610D"/>
    <w:rsid w:val="00F9073C"/>
    <w:rsid w:val="00FA48AC"/>
    <w:rsid w:val="00FA7D73"/>
    <w:rsid w:val="00FE742D"/>
    <w:rsid w:val="00FF0663"/>
    <w:rsid w:val="00FF1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B8B3-FA71-4814-A1A3-AE5B62D9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2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styleId="Titre1">
    <w:name w:val="heading 1"/>
    <w:basedOn w:val="Normal"/>
    <w:next w:val="Normal"/>
    <w:link w:val="Titre1Car"/>
    <w:qFormat/>
    <w:rsid w:val="00C211A5"/>
    <w:pPr>
      <w:keepNext/>
      <w:tabs>
        <w:tab w:val="num" w:pos="432"/>
      </w:tabs>
      <w:autoSpaceDN/>
      <w:ind w:left="432" w:hanging="432"/>
      <w:textAlignment w:val="auto"/>
      <w:outlineLvl w:val="0"/>
    </w:pPr>
    <w:rPr>
      <w:rFonts w:eastAsia="SimSun"/>
      <w:b/>
      <w:kern w:val="1"/>
      <w:lang w:eastAsia="hi-IN" w:bidi="hi-IN"/>
    </w:rPr>
  </w:style>
  <w:style w:type="paragraph" w:styleId="Titre3">
    <w:name w:val="heading 3"/>
    <w:basedOn w:val="Normal"/>
    <w:next w:val="Normal"/>
    <w:link w:val="Titre3Car"/>
    <w:qFormat/>
    <w:rsid w:val="00403F24"/>
    <w:pPr>
      <w:keepNext/>
      <w:numPr>
        <w:ilvl w:val="2"/>
        <w:numId w:val="1"/>
      </w:numPr>
      <w:autoSpaceDN/>
      <w:spacing w:before="240" w:after="60"/>
      <w:textAlignment w:val="auto"/>
      <w:outlineLvl w:val="2"/>
    </w:pPr>
    <w:rPr>
      <w:rFonts w:ascii="Arial" w:eastAsia="SimSun" w:hAnsi="Arial" w:cs="Arial"/>
      <w:b/>
      <w:bCs/>
      <w:kern w:val="1"/>
      <w:sz w:val="26"/>
      <w:szCs w:val="26"/>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02A4"/>
    <w:pPr>
      <w:spacing w:after="0" w:line="240" w:lineRule="auto"/>
    </w:pPr>
  </w:style>
  <w:style w:type="paragraph" w:customStyle="1" w:styleId="Standard">
    <w:name w:val="Standard"/>
    <w:rsid w:val="00C35C9E"/>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table" w:styleId="Grilledutableau">
    <w:name w:val="Table Grid"/>
    <w:basedOn w:val="TableauNormal"/>
    <w:uiPriority w:val="39"/>
    <w:rsid w:val="0055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97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79FB"/>
    <w:rPr>
      <w:rFonts w:ascii="Segoe UI" w:eastAsia="Arial Unicode MS" w:hAnsi="Segoe UI" w:cs="Segoe UI"/>
      <w:kern w:val="3"/>
      <w:sz w:val="18"/>
      <w:szCs w:val="18"/>
      <w:lang w:eastAsia="fr-FR"/>
    </w:rPr>
  </w:style>
  <w:style w:type="paragraph" w:styleId="Corpsdetexte2">
    <w:name w:val="Body Text 2"/>
    <w:basedOn w:val="Standard"/>
    <w:link w:val="Corpsdetexte2Car"/>
    <w:rsid w:val="00F30282"/>
    <w:pPr>
      <w:spacing w:after="120" w:line="480" w:lineRule="auto"/>
    </w:pPr>
  </w:style>
  <w:style w:type="character" w:customStyle="1" w:styleId="Corpsdetexte2Car">
    <w:name w:val="Corps de texte 2 Car"/>
    <w:basedOn w:val="Policepardfaut"/>
    <w:link w:val="Corpsdetexte2"/>
    <w:rsid w:val="00F30282"/>
    <w:rPr>
      <w:rFonts w:ascii="Times New Roman" w:eastAsia="Arial Unicode MS" w:hAnsi="Times New Roman" w:cs="Tahoma"/>
      <w:kern w:val="3"/>
      <w:sz w:val="24"/>
      <w:szCs w:val="24"/>
      <w:lang w:eastAsia="fr-FR"/>
    </w:rPr>
  </w:style>
  <w:style w:type="character" w:styleId="Lienhypertexte">
    <w:name w:val="Hyperlink"/>
    <w:basedOn w:val="Policepardfaut"/>
    <w:uiPriority w:val="99"/>
    <w:unhideWhenUsed/>
    <w:rsid w:val="001F16BF"/>
    <w:rPr>
      <w:color w:val="0563C1" w:themeColor="hyperlink"/>
      <w:u w:val="single"/>
    </w:rPr>
  </w:style>
  <w:style w:type="paragraph" w:styleId="Paragraphedeliste">
    <w:name w:val="List Paragraph"/>
    <w:basedOn w:val="Normal"/>
    <w:uiPriority w:val="34"/>
    <w:qFormat/>
    <w:rsid w:val="00DA3423"/>
    <w:pPr>
      <w:ind w:left="720"/>
      <w:contextualSpacing/>
    </w:pPr>
  </w:style>
  <w:style w:type="paragraph" w:styleId="Corpsdetexte">
    <w:name w:val="Body Text"/>
    <w:basedOn w:val="Normal"/>
    <w:link w:val="CorpsdetexteCar"/>
    <w:uiPriority w:val="99"/>
    <w:semiHidden/>
    <w:unhideWhenUsed/>
    <w:rsid w:val="00166628"/>
    <w:pPr>
      <w:spacing w:after="120"/>
    </w:pPr>
  </w:style>
  <w:style w:type="character" w:customStyle="1" w:styleId="CorpsdetexteCar">
    <w:name w:val="Corps de texte Car"/>
    <w:basedOn w:val="Policepardfaut"/>
    <w:link w:val="Corpsdetexte"/>
    <w:uiPriority w:val="99"/>
    <w:semiHidden/>
    <w:rsid w:val="00166628"/>
    <w:rPr>
      <w:rFonts w:ascii="Times New Roman" w:eastAsia="Arial Unicode MS" w:hAnsi="Times New Roman" w:cs="Tahoma"/>
      <w:kern w:val="3"/>
      <w:sz w:val="24"/>
      <w:szCs w:val="24"/>
      <w:lang w:eastAsia="fr-FR"/>
    </w:rPr>
  </w:style>
  <w:style w:type="paragraph" w:customStyle="1" w:styleId="Corpsdetexte21">
    <w:name w:val="Corps de texte 21"/>
    <w:basedOn w:val="Normal"/>
    <w:rsid w:val="00166628"/>
    <w:pPr>
      <w:autoSpaceDN/>
      <w:jc w:val="both"/>
      <w:textAlignment w:val="auto"/>
    </w:pPr>
    <w:rPr>
      <w:rFonts w:ascii="Arial" w:eastAsia="SimSun" w:hAnsi="Arial"/>
      <w:i/>
      <w:kern w:val="1"/>
      <w:lang w:eastAsia="hi-IN" w:bidi="hi-IN"/>
    </w:rPr>
  </w:style>
  <w:style w:type="character" w:customStyle="1" w:styleId="Titre3Car">
    <w:name w:val="Titre 3 Car"/>
    <w:basedOn w:val="Policepardfaut"/>
    <w:link w:val="Titre3"/>
    <w:rsid w:val="00403F24"/>
    <w:rPr>
      <w:rFonts w:ascii="Arial" w:eastAsia="SimSun" w:hAnsi="Arial" w:cs="Arial"/>
      <w:b/>
      <w:bCs/>
      <w:kern w:val="1"/>
      <w:sz w:val="26"/>
      <w:szCs w:val="26"/>
      <w:lang w:eastAsia="hi-IN" w:bidi="hi-IN"/>
    </w:rPr>
  </w:style>
  <w:style w:type="paragraph" w:customStyle="1" w:styleId="Contenudetableau">
    <w:name w:val="Contenu de tableau"/>
    <w:basedOn w:val="Normal"/>
    <w:rsid w:val="00403F24"/>
    <w:pPr>
      <w:suppressLineNumbers/>
      <w:autoSpaceDN/>
      <w:textAlignment w:val="auto"/>
    </w:pPr>
    <w:rPr>
      <w:rFonts w:eastAsia="SimSun"/>
      <w:kern w:val="1"/>
      <w:lang w:eastAsia="hi-IN" w:bidi="hi-IN"/>
    </w:rPr>
  </w:style>
  <w:style w:type="paragraph" w:customStyle="1" w:styleId="TableContents">
    <w:name w:val="Table Contents"/>
    <w:basedOn w:val="Standard"/>
    <w:rsid w:val="004A4A69"/>
    <w:pPr>
      <w:suppressLineNumbers/>
    </w:pPr>
  </w:style>
  <w:style w:type="character" w:customStyle="1" w:styleId="Policepardfaut1">
    <w:name w:val="Police par défaut1"/>
    <w:rsid w:val="004A4A69"/>
  </w:style>
  <w:style w:type="paragraph" w:customStyle="1" w:styleId="Normal1">
    <w:name w:val="Normal1"/>
    <w:rsid w:val="004A4A69"/>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paragraph" w:styleId="NormalWeb">
    <w:name w:val="Normal (Web)"/>
    <w:basedOn w:val="Normal"/>
    <w:uiPriority w:val="99"/>
    <w:unhideWhenUsed/>
    <w:rsid w:val="004A4A69"/>
    <w:pPr>
      <w:widowControl/>
      <w:autoSpaceDN/>
      <w:spacing w:before="100" w:beforeAutospacing="1" w:after="100" w:afterAutospacing="1"/>
      <w:textAlignment w:val="auto"/>
    </w:pPr>
    <w:rPr>
      <w:rFonts w:eastAsia="Times New Roman" w:cs="Times New Roman"/>
      <w:kern w:val="0"/>
      <w:specVanish/>
    </w:rPr>
  </w:style>
  <w:style w:type="paragraph" w:styleId="En-tte">
    <w:name w:val="header"/>
    <w:basedOn w:val="Normal"/>
    <w:link w:val="En-tteCar"/>
    <w:uiPriority w:val="99"/>
    <w:unhideWhenUsed/>
    <w:rsid w:val="004A4A69"/>
    <w:pPr>
      <w:tabs>
        <w:tab w:val="center" w:pos="4536"/>
        <w:tab w:val="right" w:pos="9072"/>
      </w:tabs>
    </w:pPr>
  </w:style>
  <w:style w:type="character" w:customStyle="1" w:styleId="En-tteCar">
    <w:name w:val="En-tête Car"/>
    <w:basedOn w:val="Policepardfaut"/>
    <w:link w:val="En-tte"/>
    <w:uiPriority w:val="99"/>
    <w:rsid w:val="004A4A69"/>
    <w:rPr>
      <w:rFonts w:ascii="Times New Roman" w:eastAsia="Arial Unicode MS" w:hAnsi="Times New Roman" w:cs="Tahoma"/>
      <w:kern w:val="3"/>
      <w:sz w:val="24"/>
      <w:szCs w:val="24"/>
      <w:lang w:eastAsia="fr-FR"/>
    </w:rPr>
  </w:style>
  <w:style w:type="paragraph" w:styleId="Pieddepage">
    <w:name w:val="footer"/>
    <w:basedOn w:val="Normal"/>
    <w:link w:val="PieddepageCar"/>
    <w:uiPriority w:val="99"/>
    <w:unhideWhenUsed/>
    <w:rsid w:val="004A4A69"/>
    <w:pPr>
      <w:tabs>
        <w:tab w:val="center" w:pos="4536"/>
        <w:tab w:val="right" w:pos="9072"/>
      </w:tabs>
    </w:pPr>
  </w:style>
  <w:style w:type="character" w:customStyle="1" w:styleId="PieddepageCar">
    <w:name w:val="Pied de page Car"/>
    <w:basedOn w:val="Policepardfaut"/>
    <w:link w:val="Pieddepage"/>
    <w:uiPriority w:val="99"/>
    <w:rsid w:val="004A4A69"/>
    <w:rPr>
      <w:rFonts w:ascii="Times New Roman" w:eastAsia="Arial Unicode MS" w:hAnsi="Times New Roman" w:cs="Tahoma"/>
      <w:kern w:val="3"/>
      <w:sz w:val="24"/>
      <w:szCs w:val="24"/>
      <w:lang w:eastAsia="fr-FR"/>
    </w:rPr>
  </w:style>
  <w:style w:type="paragraph" w:customStyle="1" w:styleId="Normal2">
    <w:name w:val="Normal2"/>
    <w:rsid w:val="00FA7D73"/>
    <w:pPr>
      <w:widowControl w:val="0"/>
      <w:suppressAutoHyphens/>
      <w:spacing w:after="0" w:line="240" w:lineRule="auto"/>
    </w:pPr>
    <w:rPr>
      <w:rFonts w:ascii="Times New Roman" w:eastAsia="SimSun" w:hAnsi="Times New Roman" w:cs="Tahoma"/>
      <w:kern w:val="1"/>
      <w:sz w:val="24"/>
      <w:szCs w:val="24"/>
      <w:lang w:eastAsia="hi-IN" w:bidi="hi-IN"/>
    </w:rPr>
  </w:style>
  <w:style w:type="character" w:customStyle="1" w:styleId="Titre1Car">
    <w:name w:val="Titre 1 Car"/>
    <w:basedOn w:val="Policepardfaut"/>
    <w:link w:val="Titre1"/>
    <w:rsid w:val="00C211A5"/>
    <w:rPr>
      <w:rFonts w:ascii="Times New Roman" w:eastAsia="SimSun" w:hAnsi="Times New Roman" w:cs="Tahoma"/>
      <w:b/>
      <w:kern w:val="1"/>
      <w:sz w:val="24"/>
      <w:szCs w:val="24"/>
      <w:lang w:eastAsia="hi-IN" w:bidi="hi-IN"/>
    </w:rPr>
  </w:style>
  <w:style w:type="paragraph" w:styleId="Retraitcorpsdetexte">
    <w:name w:val="Body Text Indent"/>
    <w:basedOn w:val="Normal"/>
    <w:link w:val="RetraitcorpsdetexteCar"/>
    <w:uiPriority w:val="99"/>
    <w:semiHidden/>
    <w:unhideWhenUsed/>
    <w:rsid w:val="00871D36"/>
    <w:pPr>
      <w:spacing w:after="120"/>
      <w:ind w:left="283"/>
    </w:pPr>
  </w:style>
  <w:style w:type="character" w:customStyle="1" w:styleId="RetraitcorpsdetexteCar">
    <w:name w:val="Retrait corps de texte Car"/>
    <w:basedOn w:val="Policepardfaut"/>
    <w:link w:val="Retraitcorpsdetexte"/>
    <w:uiPriority w:val="99"/>
    <w:semiHidden/>
    <w:rsid w:val="00871D36"/>
    <w:rPr>
      <w:rFonts w:ascii="Times New Roman" w:eastAsia="Arial Unicode MS" w:hAnsi="Times New Roman" w:cs="Tahoma"/>
      <w:kern w:val="3"/>
      <w:sz w:val="24"/>
      <w:szCs w:val="24"/>
      <w:lang w:eastAsia="fr-FR"/>
    </w:rPr>
  </w:style>
  <w:style w:type="paragraph" w:customStyle="1" w:styleId="RedaliaNormal">
    <w:name w:val="Redalia : Normal"/>
    <w:basedOn w:val="Normal"/>
    <w:link w:val="RedaliaNormalCar"/>
    <w:rsid w:val="00871D36"/>
    <w:pPr>
      <w:suppressAutoHyphens w:val="0"/>
      <w:autoSpaceDN/>
      <w:jc w:val="both"/>
      <w:textAlignment w:val="auto"/>
    </w:pPr>
    <w:rPr>
      <w:rFonts w:ascii="Verdana" w:eastAsia="Times New Roman" w:hAnsi="Verdana" w:cs="Times New Roman"/>
      <w:kern w:val="0"/>
      <w:sz w:val="18"/>
      <w:szCs w:val="20"/>
    </w:rPr>
  </w:style>
  <w:style w:type="character" w:customStyle="1" w:styleId="RedaliaNormalCar">
    <w:name w:val="Redalia : Normal Car"/>
    <w:link w:val="RedaliaNormal"/>
    <w:locked/>
    <w:rsid w:val="00871D36"/>
    <w:rPr>
      <w:rFonts w:ascii="Verdana" w:eastAsia="Times New Roman" w:hAnsi="Verdana" w:cs="Times New Roman"/>
      <w:sz w:val="18"/>
      <w:szCs w:val="20"/>
      <w:lang w:eastAsia="fr-FR"/>
    </w:rPr>
  </w:style>
  <w:style w:type="paragraph" w:customStyle="1" w:styleId="LETTRE">
    <w:name w:val="LETTRE"/>
    <w:basedOn w:val="Normal"/>
    <w:rsid w:val="0055298F"/>
    <w:pPr>
      <w:widowControl/>
      <w:suppressAutoHyphens w:val="0"/>
      <w:autoSpaceDN/>
      <w:spacing w:after="240"/>
      <w:ind w:left="1134" w:firstLine="1418"/>
      <w:jc w:val="both"/>
      <w:textAlignment w:val="auto"/>
    </w:pPr>
    <w:rPr>
      <w:rFonts w:ascii="Book Antiqua" w:eastAsia="Times New Roman" w:hAnsi="Book Antiqua" w:cs="Times New Roman"/>
      <w:kern w:val="0"/>
      <w:sz w:val="22"/>
      <w:szCs w:val="22"/>
    </w:rPr>
  </w:style>
  <w:style w:type="character" w:styleId="lev">
    <w:name w:val="Strong"/>
    <w:uiPriority w:val="22"/>
    <w:qFormat/>
    <w:rsid w:val="00B90E24"/>
    <w:rPr>
      <w:b/>
      <w:bCs/>
    </w:rPr>
  </w:style>
  <w:style w:type="paragraph" w:customStyle="1" w:styleId="WW-Standard">
    <w:name w:val="WW-Standard"/>
    <w:rsid w:val="00BF315B"/>
    <w:pPr>
      <w:widowControl w:val="0"/>
      <w:suppressAutoHyphens/>
      <w:spacing w:after="0" w:line="240" w:lineRule="auto"/>
      <w:textAlignment w:val="baseline"/>
    </w:pPr>
    <w:rPr>
      <w:rFonts w:ascii="Times New Roman" w:eastAsia="Arial Unicode MS" w:hAnsi="Times New Roman" w:cs="Tahoma"/>
      <w:kern w:val="1"/>
      <w:sz w:val="24"/>
      <w:szCs w:val="24"/>
      <w:lang w:eastAsia="zh-CN"/>
    </w:rPr>
  </w:style>
  <w:style w:type="paragraph" w:styleId="Titre">
    <w:name w:val="Title"/>
    <w:basedOn w:val="Normal"/>
    <w:next w:val="Sous-titre"/>
    <w:link w:val="TitreCar"/>
    <w:qFormat/>
    <w:rsid w:val="009E1F65"/>
    <w:pPr>
      <w:autoSpaceDN/>
      <w:jc w:val="center"/>
      <w:textAlignment w:val="auto"/>
    </w:pPr>
    <w:rPr>
      <w:rFonts w:ascii="Arial" w:eastAsia="SimSun" w:hAnsi="Arial"/>
      <w:b/>
      <w:smallCaps/>
      <w:kern w:val="1"/>
      <w:lang w:eastAsia="hi-IN" w:bidi="hi-IN"/>
    </w:rPr>
  </w:style>
  <w:style w:type="character" w:customStyle="1" w:styleId="TitreCar">
    <w:name w:val="Titre Car"/>
    <w:basedOn w:val="Policepardfaut"/>
    <w:link w:val="Titre"/>
    <w:rsid w:val="009E1F65"/>
    <w:rPr>
      <w:rFonts w:ascii="Arial" w:eastAsia="SimSun" w:hAnsi="Arial" w:cs="Tahoma"/>
      <w:b/>
      <w:smallCaps/>
      <w:kern w:val="1"/>
      <w:sz w:val="24"/>
      <w:szCs w:val="24"/>
      <w:lang w:eastAsia="hi-IN" w:bidi="hi-IN"/>
    </w:rPr>
  </w:style>
  <w:style w:type="paragraph" w:styleId="Sous-titre">
    <w:name w:val="Subtitle"/>
    <w:basedOn w:val="Normal"/>
    <w:next w:val="Normal"/>
    <w:link w:val="Sous-titreCar"/>
    <w:uiPriority w:val="11"/>
    <w:qFormat/>
    <w:rsid w:val="009E1F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9E1F65"/>
    <w:rPr>
      <w:rFonts w:eastAsiaTheme="minorEastAsia"/>
      <w:color w:val="5A5A5A" w:themeColor="text1" w:themeTint="A5"/>
      <w:spacing w:val="15"/>
      <w:kern w:val="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956">
      <w:bodyDiv w:val="1"/>
      <w:marLeft w:val="0"/>
      <w:marRight w:val="0"/>
      <w:marTop w:val="0"/>
      <w:marBottom w:val="0"/>
      <w:divBdr>
        <w:top w:val="none" w:sz="0" w:space="0" w:color="auto"/>
        <w:left w:val="none" w:sz="0" w:space="0" w:color="auto"/>
        <w:bottom w:val="none" w:sz="0" w:space="0" w:color="auto"/>
        <w:right w:val="none" w:sz="0" w:space="0" w:color="auto"/>
      </w:divBdr>
    </w:div>
    <w:div w:id="281419597">
      <w:bodyDiv w:val="1"/>
      <w:marLeft w:val="0"/>
      <w:marRight w:val="0"/>
      <w:marTop w:val="0"/>
      <w:marBottom w:val="0"/>
      <w:divBdr>
        <w:top w:val="none" w:sz="0" w:space="0" w:color="auto"/>
        <w:left w:val="none" w:sz="0" w:space="0" w:color="auto"/>
        <w:bottom w:val="none" w:sz="0" w:space="0" w:color="auto"/>
        <w:right w:val="none" w:sz="0" w:space="0" w:color="auto"/>
      </w:divBdr>
    </w:div>
    <w:div w:id="681124891">
      <w:bodyDiv w:val="1"/>
      <w:marLeft w:val="0"/>
      <w:marRight w:val="0"/>
      <w:marTop w:val="0"/>
      <w:marBottom w:val="0"/>
      <w:divBdr>
        <w:top w:val="none" w:sz="0" w:space="0" w:color="auto"/>
        <w:left w:val="none" w:sz="0" w:space="0" w:color="auto"/>
        <w:bottom w:val="none" w:sz="0" w:space="0" w:color="auto"/>
        <w:right w:val="none" w:sz="0" w:space="0" w:color="auto"/>
      </w:divBdr>
    </w:div>
    <w:div w:id="743840472">
      <w:bodyDiv w:val="1"/>
      <w:marLeft w:val="0"/>
      <w:marRight w:val="0"/>
      <w:marTop w:val="0"/>
      <w:marBottom w:val="0"/>
      <w:divBdr>
        <w:top w:val="none" w:sz="0" w:space="0" w:color="auto"/>
        <w:left w:val="none" w:sz="0" w:space="0" w:color="auto"/>
        <w:bottom w:val="none" w:sz="0" w:space="0" w:color="auto"/>
        <w:right w:val="none" w:sz="0" w:space="0" w:color="auto"/>
      </w:divBdr>
    </w:div>
    <w:div w:id="1053963306">
      <w:bodyDiv w:val="1"/>
      <w:marLeft w:val="0"/>
      <w:marRight w:val="0"/>
      <w:marTop w:val="0"/>
      <w:marBottom w:val="0"/>
      <w:divBdr>
        <w:top w:val="none" w:sz="0" w:space="0" w:color="auto"/>
        <w:left w:val="none" w:sz="0" w:space="0" w:color="auto"/>
        <w:bottom w:val="none" w:sz="0" w:space="0" w:color="auto"/>
        <w:right w:val="none" w:sz="0" w:space="0" w:color="auto"/>
      </w:divBdr>
    </w:div>
    <w:div w:id="1362366456">
      <w:bodyDiv w:val="1"/>
      <w:marLeft w:val="0"/>
      <w:marRight w:val="0"/>
      <w:marTop w:val="0"/>
      <w:marBottom w:val="0"/>
      <w:divBdr>
        <w:top w:val="none" w:sz="0" w:space="0" w:color="auto"/>
        <w:left w:val="none" w:sz="0" w:space="0" w:color="auto"/>
        <w:bottom w:val="none" w:sz="0" w:space="0" w:color="auto"/>
        <w:right w:val="none" w:sz="0" w:space="0" w:color="auto"/>
      </w:divBdr>
    </w:div>
    <w:div w:id="19670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B273-BCE6-4171-9193-23520683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3418</Words>
  <Characters>18804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Soluris</Company>
  <LinksUpToDate>false</LinksUpToDate>
  <CharactersWithSpaces>22178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cp:lastPrinted>2023-03-27T14:18:00Z</cp:lastPrinted>
  <dcterms:created xsi:type="dcterms:W3CDTF">2023-03-27T14:03:00Z</dcterms:created>
  <dcterms:modified xsi:type="dcterms:W3CDTF">2023-03-27T16:04:00Z</dcterms:modified>
</cp:coreProperties>
</file>